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92E2" w14:textId="77777777" w:rsidR="00C40984" w:rsidRPr="00BB6975" w:rsidRDefault="00C40984" w:rsidP="00BB6975">
      <w:pPr>
        <w:spacing w:after="0" w:line="240" w:lineRule="auto"/>
        <w:rPr>
          <w:rFonts w:ascii="Times New Roman" w:hAnsi="Times New Roman" w:cs="Times New Roman"/>
          <w:sz w:val="24"/>
          <w:szCs w:val="24"/>
        </w:rPr>
      </w:pPr>
    </w:p>
    <w:p w14:paraId="592E1EC3" w14:textId="77777777" w:rsidR="00746CA8" w:rsidRPr="00BB6975" w:rsidRDefault="00746CA8" w:rsidP="00BB6975">
      <w:pPr>
        <w:spacing w:after="0" w:line="240" w:lineRule="auto"/>
        <w:rPr>
          <w:rFonts w:ascii="Times New Roman" w:hAnsi="Times New Roman" w:cs="Times New Roman"/>
          <w:sz w:val="24"/>
          <w:szCs w:val="24"/>
        </w:rPr>
      </w:pPr>
    </w:p>
    <w:p w14:paraId="1265B43D" w14:textId="77777777" w:rsidR="00220C9B" w:rsidRPr="00BB6975" w:rsidRDefault="00220C9B" w:rsidP="00BB6975">
      <w:pPr>
        <w:spacing w:after="0" w:line="240" w:lineRule="auto"/>
        <w:rPr>
          <w:rFonts w:ascii="Times New Roman" w:hAnsi="Times New Roman" w:cs="Times New Roman"/>
          <w:sz w:val="24"/>
          <w:szCs w:val="24"/>
        </w:rPr>
      </w:pPr>
    </w:p>
    <w:p w14:paraId="3F3866C7" w14:textId="2CC57D2F" w:rsidR="00A27BC2" w:rsidRPr="00BB6975" w:rsidRDefault="00831165" w:rsidP="005D17D4">
      <w:pPr>
        <w:spacing w:after="0" w:line="240" w:lineRule="auto"/>
        <w:rPr>
          <w:rFonts w:ascii="Times New Roman" w:hAnsi="Times New Roman" w:cs="Times New Roman"/>
          <w:sz w:val="24"/>
          <w:szCs w:val="24"/>
        </w:rPr>
      </w:pPr>
      <w:r>
        <w:rPr>
          <w:rFonts w:ascii="Times New Roman" w:hAnsi="Times New Roman" w:cs="Times New Roman"/>
          <w:sz w:val="24"/>
          <w:szCs w:val="24"/>
        </w:rPr>
        <w:t>Majandus ja Kommunikatsiooniministeerium</w:t>
      </w:r>
      <w:r w:rsidR="007F6106" w:rsidRPr="00BB6975">
        <w:rPr>
          <w:rFonts w:ascii="Times New Roman" w:hAnsi="Times New Roman" w:cs="Times New Roman"/>
          <w:sz w:val="24"/>
          <w:szCs w:val="24"/>
        </w:rPr>
        <w:tab/>
      </w:r>
      <w:r w:rsidR="007F6106" w:rsidRPr="00BB6975">
        <w:rPr>
          <w:rFonts w:ascii="Times New Roman" w:hAnsi="Times New Roman" w:cs="Times New Roman"/>
          <w:sz w:val="24"/>
          <w:szCs w:val="24"/>
        </w:rPr>
        <w:tab/>
      </w:r>
      <w:r w:rsidR="00B43963" w:rsidRPr="00BB6975">
        <w:rPr>
          <w:rFonts w:ascii="Times New Roman" w:hAnsi="Times New Roman" w:cs="Times New Roman"/>
          <w:sz w:val="24"/>
          <w:szCs w:val="24"/>
        </w:rPr>
        <w:t>Teie</w:t>
      </w:r>
      <w:r w:rsidR="00DF2EAE" w:rsidRPr="00DF2EAE">
        <w:t xml:space="preserve"> </w:t>
      </w:r>
      <w:r w:rsidR="00DF2EAE" w:rsidRPr="00DF2EAE">
        <w:rPr>
          <w:rFonts w:ascii="Times New Roman" w:hAnsi="Times New Roman" w:cs="Times New Roman"/>
          <w:sz w:val="24"/>
          <w:szCs w:val="24"/>
        </w:rPr>
        <w:t>22.06.2026 nr 13-1/2223-1</w:t>
      </w:r>
      <w:r w:rsidR="00F76B2A" w:rsidRPr="00BB6975">
        <w:rPr>
          <w:rFonts w:ascii="Times New Roman" w:hAnsi="Times New Roman" w:cs="Times New Roman"/>
          <w:sz w:val="24"/>
          <w:szCs w:val="24"/>
        </w:rPr>
        <w:tab/>
      </w:r>
      <w:r w:rsidR="00F76B2A" w:rsidRPr="00BB6975">
        <w:rPr>
          <w:rFonts w:ascii="Times New Roman" w:hAnsi="Times New Roman" w:cs="Times New Roman"/>
          <w:sz w:val="24"/>
          <w:szCs w:val="24"/>
        </w:rPr>
        <w:tab/>
      </w:r>
      <w:r w:rsidR="00F76B2A" w:rsidRPr="00BB6975">
        <w:rPr>
          <w:rFonts w:ascii="Times New Roman" w:hAnsi="Times New Roman" w:cs="Times New Roman"/>
          <w:sz w:val="24"/>
          <w:szCs w:val="24"/>
        </w:rPr>
        <w:tab/>
      </w:r>
      <w:r w:rsidR="00F76B2A" w:rsidRPr="00BB6975">
        <w:rPr>
          <w:rFonts w:ascii="Times New Roman" w:hAnsi="Times New Roman" w:cs="Times New Roman"/>
          <w:sz w:val="24"/>
          <w:szCs w:val="24"/>
        </w:rPr>
        <w:tab/>
      </w:r>
      <w:r w:rsidR="005D17D4">
        <w:rPr>
          <w:rFonts w:ascii="Times New Roman" w:hAnsi="Times New Roman" w:cs="Times New Roman"/>
          <w:sz w:val="24"/>
          <w:szCs w:val="24"/>
        </w:rPr>
        <w:tab/>
      </w:r>
      <w:r w:rsidR="005D17D4">
        <w:rPr>
          <w:rFonts w:ascii="Times New Roman" w:hAnsi="Times New Roman" w:cs="Times New Roman"/>
          <w:sz w:val="24"/>
          <w:szCs w:val="24"/>
        </w:rPr>
        <w:tab/>
      </w:r>
      <w:r w:rsidR="005D17D4">
        <w:rPr>
          <w:rFonts w:ascii="Times New Roman" w:hAnsi="Times New Roman" w:cs="Times New Roman"/>
          <w:sz w:val="24"/>
          <w:szCs w:val="24"/>
        </w:rPr>
        <w:tab/>
      </w:r>
      <w:r w:rsidR="005D17D4">
        <w:rPr>
          <w:rFonts w:ascii="Times New Roman" w:hAnsi="Times New Roman" w:cs="Times New Roman"/>
          <w:sz w:val="24"/>
          <w:szCs w:val="24"/>
        </w:rPr>
        <w:tab/>
      </w:r>
      <w:r w:rsidR="005D17D4">
        <w:rPr>
          <w:rFonts w:ascii="Times New Roman" w:hAnsi="Times New Roman" w:cs="Times New Roman"/>
          <w:sz w:val="24"/>
          <w:szCs w:val="24"/>
        </w:rPr>
        <w:tab/>
      </w:r>
      <w:r w:rsidR="00F76B2A" w:rsidRPr="007430DD">
        <w:rPr>
          <w:rFonts w:ascii="Times New Roman" w:hAnsi="Times New Roman" w:cs="Times New Roman"/>
          <w:sz w:val="24"/>
          <w:szCs w:val="24"/>
        </w:rPr>
        <w:t xml:space="preserve">Meie </w:t>
      </w:r>
      <w:r w:rsidR="002E0808">
        <w:rPr>
          <w:rFonts w:ascii="Times New Roman" w:hAnsi="Times New Roman" w:cs="Times New Roman"/>
          <w:sz w:val="24"/>
          <w:szCs w:val="24"/>
        </w:rPr>
        <w:t>2</w:t>
      </w:r>
      <w:r w:rsidR="005D17D4">
        <w:rPr>
          <w:rFonts w:ascii="Times New Roman" w:hAnsi="Times New Roman" w:cs="Times New Roman"/>
          <w:sz w:val="24"/>
          <w:szCs w:val="24"/>
        </w:rPr>
        <w:t>1</w:t>
      </w:r>
      <w:r w:rsidR="00F76B2A" w:rsidRPr="007430DD">
        <w:rPr>
          <w:rFonts w:ascii="Times New Roman" w:hAnsi="Times New Roman" w:cs="Times New Roman"/>
          <w:sz w:val="24"/>
          <w:szCs w:val="24"/>
        </w:rPr>
        <w:t>.0</w:t>
      </w:r>
      <w:r w:rsidR="002E0808">
        <w:rPr>
          <w:rFonts w:ascii="Times New Roman" w:hAnsi="Times New Roman" w:cs="Times New Roman"/>
          <w:sz w:val="24"/>
          <w:szCs w:val="24"/>
        </w:rPr>
        <w:t>7</w:t>
      </w:r>
      <w:r w:rsidR="00F76B2A" w:rsidRPr="007430DD">
        <w:rPr>
          <w:rFonts w:ascii="Times New Roman" w:hAnsi="Times New Roman" w:cs="Times New Roman"/>
          <w:sz w:val="24"/>
          <w:szCs w:val="24"/>
        </w:rPr>
        <w:t>.</w:t>
      </w:r>
      <w:r w:rsidR="00F76B2A" w:rsidRPr="00AC1CE9">
        <w:rPr>
          <w:rFonts w:ascii="Times New Roman" w:hAnsi="Times New Roman" w:cs="Times New Roman"/>
          <w:sz w:val="24"/>
          <w:szCs w:val="24"/>
        </w:rPr>
        <w:t>202</w:t>
      </w:r>
      <w:r w:rsidR="002E0808">
        <w:rPr>
          <w:rFonts w:ascii="Times New Roman" w:hAnsi="Times New Roman" w:cs="Times New Roman"/>
          <w:sz w:val="24"/>
          <w:szCs w:val="24"/>
        </w:rPr>
        <w:t>6</w:t>
      </w:r>
      <w:r w:rsidR="00F76B2A" w:rsidRPr="00AC1CE9">
        <w:rPr>
          <w:rFonts w:ascii="Times New Roman" w:hAnsi="Times New Roman" w:cs="Times New Roman"/>
          <w:sz w:val="24"/>
          <w:szCs w:val="24"/>
        </w:rPr>
        <w:t xml:space="preserve"> nr</w:t>
      </w:r>
      <w:r w:rsidR="000F6892" w:rsidRPr="00AC1CE9">
        <w:rPr>
          <w:rFonts w:ascii="Times New Roman" w:hAnsi="Times New Roman" w:cs="Times New Roman"/>
          <w:sz w:val="24"/>
          <w:szCs w:val="24"/>
        </w:rPr>
        <w:t xml:space="preserve"> </w:t>
      </w:r>
      <w:r w:rsidR="002E0808" w:rsidRPr="002E0808">
        <w:rPr>
          <w:rFonts w:ascii="Times New Roman" w:hAnsi="Times New Roman" w:cs="Times New Roman"/>
          <w:sz w:val="24"/>
          <w:szCs w:val="24"/>
        </w:rPr>
        <w:t> 2-2/145-3</w:t>
      </w:r>
    </w:p>
    <w:p w14:paraId="79AC62BE" w14:textId="77777777" w:rsidR="006852B7" w:rsidRPr="00BB6975" w:rsidRDefault="006852B7" w:rsidP="00BB6975">
      <w:pPr>
        <w:spacing w:after="0" w:line="240" w:lineRule="auto"/>
        <w:jc w:val="both"/>
        <w:rPr>
          <w:rFonts w:ascii="Times New Roman" w:hAnsi="Times New Roman" w:cs="Times New Roman"/>
          <w:sz w:val="24"/>
          <w:szCs w:val="24"/>
        </w:rPr>
      </w:pPr>
    </w:p>
    <w:p w14:paraId="6EB9A63C" w14:textId="77777777" w:rsidR="00F2505F" w:rsidRPr="00BB6975" w:rsidRDefault="00F2505F" w:rsidP="00BB6975">
      <w:pPr>
        <w:spacing w:after="0" w:line="240" w:lineRule="auto"/>
        <w:jc w:val="both"/>
        <w:rPr>
          <w:rFonts w:ascii="Times New Roman" w:hAnsi="Times New Roman" w:cs="Times New Roman"/>
          <w:sz w:val="24"/>
          <w:szCs w:val="24"/>
        </w:rPr>
      </w:pPr>
    </w:p>
    <w:p w14:paraId="50EB897C" w14:textId="77777777" w:rsidR="00F2505F" w:rsidRPr="00BB6975" w:rsidRDefault="00F2505F" w:rsidP="00BB6975">
      <w:pPr>
        <w:spacing w:after="0" w:line="240" w:lineRule="auto"/>
        <w:jc w:val="both"/>
        <w:rPr>
          <w:rFonts w:ascii="Times New Roman" w:hAnsi="Times New Roman" w:cs="Times New Roman"/>
          <w:sz w:val="24"/>
          <w:szCs w:val="24"/>
        </w:rPr>
      </w:pPr>
    </w:p>
    <w:p w14:paraId="4423DB96" w14:textId="77777777" w:rsidR="00F2505F" w:rsidRPr="00BB6975" w:rsidRDefault="00F2505F" w:rsidP="00BB6975">
      <w:pPr>
        <w:spacing w:after="0" w:line="240" w:lineRule="auto"/>
        <w:jc w:val="both"/>
        <w:rPr>
          <w:rFonts w:ascii="Times New Roman" w:hAnsi="Times New Roman" w:cs="Times New Roman"/>
          <w:sz w:val="24"/>
          <w:szCs w:val="24"/>
        </w:rPr>
      </w:pPr>
    </w:p>
    <w:p w14:paraId="48E7E499" w14:textId="77777777" w:rsidR="00002518" w:rsidRPr="00002518" w:rsidRDefault="00002518" w:rsidP="00002518">
      <w:pPr>
        <w:spacing w:after="0" w:line="240" w:lineRule="auto"/>
        <w:jc w:val="both"/>
        <w:rPr>
          <w:rFonts w:ascii="Times New Roman" w:hAnsi="Times New Roman" w:cs="Times New Roman"/>
          <w:sz w:val="24"/>
          <w:szCs w:val="24"/>
        </w:rPr>
      </w:pPr>
    </w:p>
    <w:p w14:paraId="30BA4330" w14:textId="439E1A1F" w:rsidR="00481986" w:rsidRDefault="00C50A1C" w:rsidP="0000251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w:t>
      </w:r>
      <w:r w:rsidR="00002518" w:rsidRPr="00002518">
        <w:rPr>
          <w:rFonts w:ascii="Times New Roman" w:hAnsi="Times New Roman" w:cs="Times New Roman"/>
          <w:b/>
          <w:bCs/>
          <w:sz w:val="24"/>
          <w:szCs w:val="24"/>
        </w:rPr>
        <w:t>elnõu</w:t>
      </w:r>
      <w:r w:rsidR="00CC3B0F" w:rsidRPr="00CC3B0F">
        <w:rPr>
          <w:rFonts w:ascii="Times New Roman" w:hAnsi="Times New Roman" w:cs="Times New Roman"/>
          <w:b/>
          <w:bCs/>
          <w:sz w:val="24"/>
          <w:szCs w:val="24"/>
        </w:rPr>
        <w:t xml:space="preserve"> </w:t>
      </w:r>
      <w:r w:rsidR="00CC3B0F">
        <w:rPr>
          <w:rFonts w:ascii="Times New Roman" w:hAnsi="Times New Roman" w:cs="Times New Roman"/>
          <w:b/>
          <w:bCs/>
          <w:sz w:val="24"/>
          <w:szCs w:val="24"/>
        </w:rPr>
        <w:t>kooskõlastamine märkustega</w:t>
      </w:r>
    </w:p>
    <w:p w14:paraId="0CB09737" w14:textId="77777777" w:rsidR="00696B1A" w:rsidRPr="00624578" w:rsidRDefault="00696B1A" w:rsidP="00002518">
      <w:pPr>
        <w:spacing w:after="0" w:line="240" w:lineRule="auto"/>
        <w:jc w:val="both"/>
        <w:rPr>
          <w:rFonts w:ascii="Times New Roman" w:hAnsi="Times New Roman" w:cs="Times New Roman"/>
          <w:sz w:val="24"/>
          <w:szCs w:val="24"/>
        </w:rPr>
      </w:pPr>
    </w:p>
    <w:p w14:paraId="311E2A20" w14:textId="63F2DC87" w:rsidR="00887950" w:rsidRPr="00696B1A" w:rsidRDefault="00A86C7B" w:rsidP="00696B1A">
      <w:pPr>
        <w:spacing w:after="0" w:line="240" w:lineRule="auto"/>
        <w:jc w:val="both"/>
        <w:rPr>
          <w:rFonts w:ascii="Times New Roman" w:hAnsi="Times New Roman" w:cs="Times New Roman"/>
          <w:sz w:val="24"/>
          <w:szCs w:val="24"/>
        </w:rPr>
      </w:pPr>
      <w:r w:rsidRPr="00A86C7B">
        <w:rPr>
          <w:rFonts w:ascii="Times New Roman" w:hAnsi="Times New Roman" w:cs="Times New Roman"/>
          <w:sz w:val="24"/>
          <w:szCs w:val="24"/>
        </w:rPr>
        <w:t>Eesti Linnade ja Valdade Liit (ELVL) kooskõlastab Majandus- ja Kommunikatsiooniministeeriumi koostatud üleriigilise planeeringu „Eesti 2050“ ning selle keskkonnamõju strateegilise hindamise aruande eelnõu tingimusel, et eelnõu edasisel menetlemisel arvestatakse alljärgnevate märkuste ja ettepanekutega.</w:t>
      </w:r>
    </w:p>
    <w:p w14:paraId="5E986354" w14:textId="77777777" w:rsidR="001F4AB3" w:rsidRDefault="001F4AB3" w:rsidP="00696B1A">
      <w:pPr>
        <w:spacing w:after="0" w:line="240" w:lineRule="auto"/>
        <w:jc w:val="both"/>
        <w:rPr>
          <w:rFonts w:ascii="Times New Roman" w:hAnsi="Times New Roman" w:cs="Times New Roman"/>
          <w:sz w:val="24"/>
          <w:szCs w:val="24"/>
        </w:rPr>
      </w:pPr>
    </w:p>
    <w:p w14:paraId="30747A8A" w14:textId="5B991D5D" w:rsidR="00696B1A" w:rsidRPr="00696B1A" w:rsidRDefault="00696B1A" w:rsidP="00696B1A">
      <w:pPr>
        <w:spacing w:after="0" w:line="240" w:lineRule="auto"/>
        <w:jc w:val="both"/>
        <w:rPr>
          <w:rFonts w:ascii="Times New Roman" w:hAnsi="Times New Roman" w:cs="Times New Roman"/>
          <w:sz w:val="24"/>
          <w:szCs w:val="24"/>
        </w:rPr>
      </w:pPr>
      <w:r w:rsidRPr="00696B1A">
        <w:rPr>
          <w:rFonts w:ascii="Times New Roman" w:hAnsi="Times New Roman" w:cs="Times New Roman"/>
          <w:sz w:val="24"/>
          <w:szCs w:val="24"/>
        </w:rPr>
        <w:t xml:space="preserve">ELVL toetab planeeringu üldisi eesmärke kujundada Eesti ruumilist arengut terviklikult, edendada piirkondlikku tasakaalu, parandada elukeskkonna kvaliteeti ning siduda riigi ja kohalike omavalitsuste ruumilise arengu otsused pikaajaliste eesmärkidega. </w:t>
      </w:r>
      <w:r w:rsidR="00E81A79">
        <w:rPr>
          <w:rFonts w:ascii="Times New Roman" w:hAnsi="Times New Roman" w:cs="Times New Roman"/>
          <w:sz w:val="24"/>
          <w:szCs w:val="24"/>
        </w:rPr>
        <w:t xml:space="preserve">Kuigi </w:t>
      </w:r>
      <w:r w:rsidRPr="00696B1A">
        <w:rPr>
          <w:rFonts w:ascii="Times New Roman" w:hAnsi="Times New Roman" w:cs="Times New Roman"/>
          <w:sz w:val="24"/>
          <w:szCs w:val="24"/>
        </w:rPr>
        <w:t>ELVL-i liikmetelt saadud tagasiside põhjal on planeeringu põhisuunad üldjoontes põhjendatud ning eelnõus on arvestatud mitme kohalike omavalitsuste varem esitatud ettepanekuga</w:t>
      </w:r>
      <w:r w:rsidR="00B61F89">
        <w:rPr>
          <w:rFonts w:ascii="Times New Roman" w:hAnsi="Times New Roman" w:cs="Times New Roman"/>
          <w:sz w:val="24"/>
          <w:szCs w:val="24"/>
        </w:rPr>
        <w:t xml:space="preserve">, </w:t>
      </w:r>
      <w:r w:rsidRPr="00696B1A">
        <w:rPr>
          <w:rFonts w:ascii="Times New Roman" w:hAnsi="Times New Roman" w:cs="Times New Roman"/>
          <w:sz w:val="24"/>
          <w:szCs w:val="24"/>
        </w:rPr>
        <w:t xml:space="preserve"> palume enne planeeringu kehtestamist </w:t>
      </w:r>
      <w:r w:rsidR="00F73B60">
        <w:rPr>
          <w:rFonts w:ascii="Times New Roman" w:hAnsi="Times New Roman" w:cs="Times New Roman"/>
          <w:sz w:val="24"/>
          <w:szCs w:val="24"/>
        </w:rPr>
        <w:t xml:space="preserve">täiendavalt </w:t>
      </w:r>
      <w:r w:rsidRPr="00696B1A">
        <w:rPr>
          <w:rFonts w:ascii="Times New Roman" w:hAnsi="Times New Roman" w:cs="Times New Roman"/>
          <w:sz w:val="24"/>
          <w:szCs w:val="24"/>
        </w:rPr>
        <w:t xml:space="preserve">täpsustada alljärgnevaid kohalike omavalitsuste rolli, otsustus- ja kaalutlusruumi, rahastamist ning planeeringu rakendamist puudutavaid küsimusi. </w:t>
      </w:r>
      <w:r w:rsidR="005D2B55">
        <w:rPr>
          <w:rFonts w:ascii="Times New Roman" w:hAnsi="Times New Roman" w:cs="Times New Roman"/>
          <w:sz w:val="24"/>
          <w:szCs w:val="24"/>
        </w:rPr>
        <w:t>Siinjuures peame</w:t>
      </w:r>
      <w:r w:rsidRPr="00696B1A">
        <w:rPr>
          <w:rFonts w:ascii="Times New Roman" w:hAnsi="Times New Roman" w:cs="Times New Roman"/>
          <w:sz w:val="24"/>
          <w:szCs w:val="24"/>
        </w:rPr>
        <w:t xml:space="preserve"> </w:t>
      </w:r>
      <w:r w:rsidR="004E2DF8">
        <w:rPr>
          <w:rFonts w:ascii="Times New Roman" w:hAnsi="Times New Roman" w:cs="Times New Roman"/>
          <w:sz w:val="24"/>
          <w:szCs w:val="24"/>
        </w:rPr>
        <w:t>olulised</w:t>
      </w:r>
      <w:r w:rsidRPr="00696B1A">
        <w:rPr>
          <w:rFonts w:ascii="Times New Roman" w:hAnsi="Times New Roman" w:cs="Times New Roman"/>
          <w:sz w:val="24"/>
          <w:szCs w:val="24"/>
        </w:rPr>
        <w:t>, et planeeringus esitatud üldised suunised ei muutuks rakendamisel ühetaolisteks kohustusteks, mis ei arvesta piirkondlikke eripärasid ega kohalike omavalitsuste erinevat finants- ja haldusvõimekust.</w:t>
      </w:r>
    </w:p>
    <w:p w14:paraId="62B9026F" w14:textId="77777777" w:rsidR="00F2505F" w:rsidRPr="00624578" w:rsidRDefault="00F2505F" w:rsidP="00BB6975">
      <w:pPr>
        <w:spacing w:after="0" w:line="240" w:lineRule="auto"/>
        <w:jc w:val="both"/>
        <w:rPr>
          <w:rFonts w:ascii="Times New Roman" w:hAnsi="Times New Roman" w:cs="Times New Roman"/>
          <w:sz w:val="24"/>
          <w:szCs w:val="24"/>
        </w:rPr>
      </w:pPr>
    </w:p>
    <w:p w14:paraId="14AD0F60" w14:textId="77777777" w:rsidR="00400DED" w:rsidRPr="00EA2E0E" w:rsidRDefault="00400DED" w:rsidP="00400DED">
      <w:pPr>
        <w:pStyle w:val="Pealkiri1"/>
        <w:rPr>
          <w:rFonts w:ascii="Times New Roman" w:hAnsi="Times New Roman" w:cs="Times New Roman"/>
          <w:color w:val="000000" w:themeColor="text1"/>
          <w:sz w:val="24"/>
          <w:szCs w:val="24"/>
          <w:lang w:val="et-EE"/>
        </w:rPr>
      </w:pPr>
      <w:r w:rsidRPr="00EA2E0E">
        <w:rPr>
          <w:rFonts w:ascii="Times New Roman" w:hAnsi="Times New Roman" w:cs="Times New Roman"/>
          <w:color w:val="000000" w:themeColor="text1"/>
          <w:sz w:val="24"/>
          <w:szCs w:val="24"/>
          <w:lang w:val="et-EE"/>
        </w:rPr>
        <w:t>1. Kohapõhine otsustamine ja kohaliku omavalitsuse kaalutlusruum</w:t>
      </w:r>
    </w:p>
    <w:p w14:paraId="4E338142" w14:textId="77777777" w:rsidR="00400DED" w:rsidRPr="00400DED" w:rsidRDefault="00400DED" w:rsidP="00400DED">
      <w:pPr>
        <w:jc w:val="both"/>
        <w:rPr>
          <w:rFonts w:ascii="Times New Roman" w:hAnsi="Times New Roman" w:cs="Times New Roman"/>
          <w:sz w:val="24"/>
          <w:szCs w:val="24"/>
        </w:rPr>
      </w:pPr>
      <w:r w:rsidRPr="00400DED">
        <w:rPr>
          <w:rFonts w:ascii="Times New Roman" w:hAnsi="Times New Roman" w:cs="Times New Roman"/>
          <w:sz w:val="24"/>
          <w:szCs w:val="24"/>
        </w:rPr>
        <w:t>Seletuskirja sissejuhatuses on õigesti märgitud, et konkureerivate väärtuste ja huvide tasakaalustamine toimub kohapealseid olusid arvestades. Samal ajal kasutatakse mitmes valdkondlikus suunises kategoorilist sõnastust. Kuna planeering on alus riigi ja kohalikele planeeringutele, arengudokumentidele ning avaliku sektori investeeringutele, peab kohapõhise kaalumise põhimõte olema üheselt kohaldatav kõigile suunistele.</w:t>
      </w:r>
    </w:p>
    <w:p w14:paraId="28F2A156" w14:textId="77777777" w:rsidR="00400DED" w:rsidRPr="00400DED" w:rsidRDefault="00400DED" w:rsidP="00400DED">
      <w:pPr>
        <w:jc w:val="both"/>
        <w:rPr>
          <w:rFonts w:ascii="Times New Roman" w:hAnsi="Times New Roman" w:cs="Times New Roman"/>
          <w:sz w:val="24"/>
          <w:szCs w:val="24"/>
        </w:rPr>
      </w:pPr>
      <w:r w:rsidRPr="00400DED">
        <w:rPr>
          <w:rFonts w:ascii="Times New Roman" w:hAnsi="Times New Roman" w:cs="Times New Roman"/>
          <w:sz w:val="24"/>
          <w:szCs w:val="24"/>
        </w:rPr>
        <w:t>ELVL teeb ettepaneku lisada seletuskirja üldossa järgmine põhimõte:</w:t>
      </w:r>
    </w:p>
    <w:p w14:paraId="7F242A58" w14:textId="592CBF5D" w:rsidR="00400DED" w:rsidRPr="00400DED" w:rsidRDefault="00400DED" w:rsidP="00400DED">
      <w:pPr>
        <w:keepLines/>
        <w:spacing w:before="40"/>
        <w:ind w:left="397" w:right="227"/>
        <w:rPr>
          <w:rFonts w:ascii="Times New Roman" w:hAnsi="Times New Roman" w:cs="Times New Roman"/>
          <w:sz w:val="24"/>
          <w:szCs w:val="24"/>
        </w:rPr>
      </w:pPr>
      <w:r w:rsidRPr="00400DED">
        <w:rPr>
          <w:rFonts w:ascii="Times New Roman" w:hAnsi="Times New Roman" w:cs="Times New Roman"/>
          <w:i/>
          <w:sz w:val="24"/>
          <w:szCs w:val="24"/>
        </w:rPr>
        <w:t>„Üleriigilise planeeringu suuniste rakendamisel lähtutakse kohapõhisest lähenemisest ning arvestatakse piirkondlikke eripärasid, kohaliku omavalitsuse arengueesmärke, kehtivaid planeeringuid, olemasolevat taristut ja tehtud investeeringuid ning omavalitsuse finantsvõimekust. Planeeringu eesmärke võib saavutada erinevate ruumiliste lahendustega, kui tagatud on lahenduse põhjendatus ja kooskõla planeeringu üld</w:t>
      </w:r>
      <w:r w:rsidR="00571406">
        <w:rPr>
          <w:rFonts w:ascii="Times New Roman" w:hAnsi="Times New Roman" w:cs="Times New Roman"/>
          <w:i/>
          <w:sz w:val="24"/>
          <w:szCs w:val="24"/>
        </w:rPr>
        <w:t>iste</w:t>
      </w:r>
      <w:r w:rsidR="00312793">
        <w:rPr>
          <w:rFonts w:ascii="Times New Roman" w:hAnsi="Times New Roman" w:cs="Times New Roman"/>
          <w:i/>
          <w:sz w:val="24"/>
          <w:szCs w:val="24"/>
        </w:rPr>
        <w:t xml:space="preserve"> </w:t>
      </w:r>
      <w:r w:rsidRPr="00400DED">
        <w:rPr>
          <w:rFonts w:ascii="Times New Roman" w:hAnsi="Times New Roman" w:cs="Times New Roman"/>
          <w:i/>
          <w:sz w:val="24"/>
          <w:szCs w:val="24"/>
        </w:rPr>
        <w:t>eesmärkidega.“</w:t>
      </w:r>
    </w:p>
    <w:p w14:paraId="29796476" w14:textId="77777777" w:rsidR="00400DED" w:rsidRPr="00EA2E0E" w:rsidRDefault="00400DED" w:rsidP="00400DED">
      <w:pPr>
        <w:pStyle w:val="Pealkiri1"/>
        <w:rPr>
          <w:rFonts w:ascii="Times New Roman" w:hAnsi="Times New Roman" w:cs="Times New Roman"/>
          <w:color w:val="000000" w:themeColor="text1"/>
          <w:sz w:val="24"/>
          <w:szCs w:val="24"/>
          <w:lang w:val="et-EE"/>
        </w:rPr>
      </w:pPr>
      <w:r w:rsidRPr="00EA2E0E">
        <w:rPr>
          <w:rFonts w:ascii="Times New Roman" w:hAnsi="Times New Roman" w:cs="Times New Roman"/>
          <w:color w:val="000000" w:themeColor="text1"/>
          <w:sz w:val="24"/>
          <w:szCs w:val="24"/>
          <w:lang w:val="et-EE"/>
        </w:rPr>
        <w:lastRenderedPageBreak/>
        <w:t>2. Jalgsi- ja rattaliikluse taristu kavandamine</w:t>
      </w:r>
    </w:p>
    <w:p w14:paraId="310FCB53" w14:textId="77777777" w:rsidR="00400DED" w:rsidRPr="00400DED" w:rsidRDefault="00400DED" w:rsidP="00400DED">
      <w:pPr>
        <w:jc w:val="both"/>
        <w:rPr>
          <w:rFonts w:ascii="Times New Roman" w:hAnsi="Times New Roman" w:cs="Times New Roman"/>
          <w:sz w:val="24"/>
          <w:szCs w:val="24"/>
        </w:rPr>
      </w:pPr>
      <w:r w:rsidRPr="00400DED">
        <w:rPr>
          <w:rFonts w:ascii="Times New Roman" w:hAnsi="Times New Roman" w:cs="Times New Roman"/>
          <w:sz w:val="24"/>
          <w:szCs w:val="24"/>
        </w:rPr>
        <w:t>ELVL toetab aktiivsete liikumisviiside arendamist ning ohutu ja sidusa liikumiskeskkonna loomist. Seletuskirja punkti 3.7.3 alapunkti 3 lause „Kasvamisega kohanevates piirkondades kavandatakse liikumise põhisuundades jalgsi ja rattaga taristu eraldi“ on aga liiga kategooriline ega ole täielikult kooskõlas seletuskirja üldise kohapõhise lähenemisega.</w:t>
      </w:r>
    </w:p>
    <w:p w14:paraId="45F7FB6E" w14:textId="0A019D1F" w:rsidR="00400DED" w:rsidRPr="00400DED" w:rsidRDefault="00571406" w:rsidP="00400DED">
      <w:pPr>
        <w:jc w:val="both"/>
        <w:rPr>
          <w:rFonts w:ascii="Times New Roman" w:hAnsi="Times New Roman" w:cs="Times New Roman"/>
          <w:sz w:val="24"/>
          <w:szCs w:val="24"/>
        </w:rPr>
      </w:pPr>
      <w:r>
        <w:rPr>
          <w:rFonts w:ascii="Times New Roman" w:hAnsi="Times New Roman" w:cs="Times New Roman"/>
          <w:sz w:val="24"/>
          <w:szCs w:val="24"/>
        </w:rPr>
        <w:t xml:space="preserve">Harjumaal, eriti </w:t>
      </w:r>
      <w:r w:rsidR="00400DED" w:rsidRPr="00400DED">
        <w:rPr>
          <w:rFonts w:ascii="Times New Roman" w:hAnsi="Times New Roman" w:cs="Times New Roman"/>
          <w:sz w:val="24"/>
          <w:szCs w:val="24"/>
        </w:rPr>
        <w:t>Tallinna lähivaldades on viimase paarikümne aasta jooksul</w:t>
      </w:r>
      <w:r w:rsidR="00523693">
        <w:rPr>
          <w:rFonts w:ascii="Times New Roman" w:hAnsi="Times New Roman" w:cs="Times New Roman"/>
          <w:sz w:val="24"/>
          <w:szCs w:val="24"/>
        </w:rPr>
        <w:t xml:space="preserve"> (</w:t>
      </w:r>
      <w:r w:rsidR="00400DED" w:rsidRPr="00400DED">
        <w:rPr>
          <w:rFonts w:ascii="Times New Roman" w:hAnsi="Times New Roman" w:cs="Times New Roman"/>
          <w:sz w:val="24"/>
          <w:szCs w:val="24"/>
        </w:rPr>
        <w:t>sealhulgas Euroopa Liidu toetuste abil</w:t>
      </w:r>
      <w:r w:rsidR="00523693">
        <w:rPr>
          <w:rFonts w:ascii="Times New Roman" w:hAnsi="Times New Roman" w:cs="Times New Roman"/>
          <w:sz w:val="24"/>
          <w:szCs w:val="24"/>
        </w:rPr>
        <w:t>)</w:t>
      </w:r>
      <w:r w:rsidR="00400DED" w:rsidRPr="00400DED">
        <w:rPr>
          <w:rFonts w:ascii="Times New Roman" w:hAnsi="Times New Roman" w:cs="Times New Roman"/>
          <w:sz w:val="24"/>
          <w:szCs w:val="24"/>
        </w:rPr>
        <w:t xml:space="preserve"> välja ehitatud ulatuslik jalgratta- ja jalgteede võrgustik. Jalgsi ja rattaga liikumise täielik füüsiline eraldamine ei ole igas asukohas kasutusintensiivsust, asustustihedust, olemasolevat taristut ega kulutõhusust arvestades põhjendatud. Kategooriline nõue võib kaasa tuua toimiva taristu dubleerimise, täiendava maahõive ning omavalitsustele põhjendamatu investeerimis- ja hoolduskoormuse.</w:t>
      </w:r>
    </w:p>
    <w:p w14:paraId="5575815A" w14:textId="77777777" w:rsidR="00400DED" w:rsidRPr="00400DED" w:rsidRDefault="00400DED" w:rsidP="00400DED">
      <w:pPr>
        <w:jc w:val="both"/>
        <w:rPr>
          <w:rFonts w:ascii="Times New Roman" w:hAnsi="Times New Roman" w:cs="Times New Roman"/>
          <w:sz w:val="24"/>
          <w:szCs w:val="24"/>
        </w:rPr>
      </w:pPr>
      <w:r w:rsidRPr="00400DED">
        <w:rPr>
          <w:rFonts w:ascii="Times New Roman" w:hAnsi="Times New Roman" w:cs="Times New Roman"/>
          <w:sz w:val="24"/>
          <w:szCs w:val="24"/>
        </w:rPr>
        <w:t>ELVL teeb ettepaneku sõnastada punkti 3.7.3 alapunkt 3 järgmiselt:</w:t>
      </w:r>
    </w:p>
    <w:p w14:paraId="17F04419" w14:textId="77777777" w:rsidR="00400DED" w:rsidRPr="00400DED" w:rsidRDefault="00400DED" w:rsidP="00400DED">
      <w:pPr>
        <w:keepLines/>
        <w:ind w:left="397" w:right="227"/>
        <w:rPr>
          <w:rFonts w:ascii="Times New Roman" w:hAnsi="Times New Roman" w:cs="Times New Roman"/>
          <w:sz w:val="24"/>
          <w:szCs w:val="24"/>
        </w:rPr>
      </w:pPr>
      <w:r w:rsidRPr="00400DED">
        <w:rPr>
          <w:rFonts w:ascii="Times New Roman" w:hAnsi="Times New Roman" w:cs="Times New Roman"/>
          <w:i/>
          <w:sz w:val="24"/>
          <w:szCs w:val="24"/>
        </w:rPr>
        <w:t>„Jalgsi, rattaga ja kergliikuriga liikujate vajadusi käsitletakse liiklusohutust, kasutusintensiivsust, asustustihedust, olemasolevat taristut ning kohalikke ruumilisi tingimusi arvestades. Kasvamisega kohanevate piirkondade liikumise põhisuundades rajatakse vajaduse korral jalgsi- ja rattaliiklusele eraldatud taristu. Kohapõhiselt võib kasutada ka ühiskasutuslahendusi, kui need tagavad ohutu, sidusa ja kvaliteetse liikumiskeskkonna.“</w:t>
      </w:r>
    </w:p>
    <w:p w14:paraId="777123DB" w14:textId="77777777" w:rsidR="00400DED" w:rsidRPr="00400DED" w:rsidRDefault="00400DED" w:rsidP="00400DED">
      <w:pPr>
        <w:jc w:val="both"/>
        <w:rPr>
          <w:rFonts w:ascii="Times New Roman" w:hAnsi="Times New Roman" w:cs="Times New Roman"/>
          <w:sz w:val="24"/>
          <w:szCs w:val="24"/>
        </w:rPr>
      </w:pPr>
      <w:r w:rsidRPr="00400DED">
        <w:rPr>
          <w:rFonts w:ascii="Times New Roman" w:hAnsi="Times New Roman" w:cs="Times New Roman"/>
          <w:sz w:val="24"/>
          <w:szCs w:val="24"/>
        </w:rPr>
        <w:t>Palume ühtlasi selgitada seletuskirjas, et nimetatud suunis ei kohusta olemasolevaid nõuetele vastavaid ühiskasutatavaid jalgratta- ja jalgteid dubleerima.</w:t>
      </w:r>
    </w:p>
    <w:p w14:paraId="4A799247" w14:textId="77777777" w:rsidR="00400DED" w:rsidRPr="00EA2E0E" w:rsidRDefault="00400DED" w:rsidP="00400DED">
      <w:pPr>
        <w:pStyle w:val="Pealkiri1"/>
        <w:rPr>
          <w:rFonts w:ascii="Times New Roman" w:hAnsi="Times New Roman" w:cs="Times New Roman"/>
          <w:color w:val="000000" w:themeColor="text1"/>
          <w:sz w:val="24"/>
          <w:szCs w:val="24"/>
          <w:lang w:val="et-EE"/>
        </w:rPr>
      </w:pPr>
      <w:r w:rsidRPr="00EA2E0E">
        <w:rPr>
          <w:rFonts w:ascii="Times New Roman" w:hAnsi="Times New Roman" w:cs="Times New Roman"/>
          <w:color w:val="000000" w:themeColor="text1"/>
          <w:sz w:val="24"/>
          <w:szCs w:val="24"/>
          <w:lang w:val="et-EE"/>
        </w:rPr>
        <w:t>3. Ülesannete, kulude ja rahastamise jaotus</w:t>
      </w:r>
    </w:p>
    <w:p w14:paraId="34ED823D" w14:textId="77777777" w:rsidR="00400DED" w:rsidRPr="00400DED" w:rsidRDefault="00400DED" w:rsidP="00400DED">
      <w:pPr>
        <w:jc w:val="both"/>
        <w:rPr>
          <w:rFonts w:ascii="Times New Roman" w:hAnsi="Times New Roman" w:cs="Times New Roman"/>
          <w:sz w:val="24"/>
          <w:szCs w:val="24"/>
        </w:rPr>
      </w:pPr>
      <w:r w:rsidRPr="00400DED">
        <w:rPr>
          <w:rFonts w:ascii="Times New Roman" w:hAnsi="Times New Roman" w:cs="Times New Roman"/>
          <w:sz w:val="24"/>
          <w:szCs w:val="24"/>
        </w:rPr>
        <w:t>Planeering mõjutab kohalike omavalitsuste üld- ja detailplaneeringuid, arengukavasid, investeerimisprioriteete, liikuvuskorraldust, avalikku ruumi ning teenuste paiknemist. Seletuskirjast ja esitatud materjalidest ei nähtu siiski piisava selgusega, millised planeeringu suunised eeldavad omavalitsustelt uusi tegevusi või investeeringuid, kuidas jaotuvad riigi ja kohaliku omavalitsuse ülesanded ning millistest allikatest kaetakse täiendavad kulud.</w:t>
      </w:r>
    </w:p>
    <w:p w14:paraId="16AA2CD6" w14:textId="77777777" w:rsidR="00400DED" w:rsidRPr="00400DED" w:rsidRDefault="00400DED" w:rsidP="00400DED">
      <w:pPr>
        <w:jc w:val="both"/>
        <w:rPr>
          <w:rFonts w:ascii="Times New Roman" w:hAnsi="Times New Roman" w:cs="Times New Roman"/>
          <w:sz w:val="24"/>
          <w:szCs w:val="24"/>
        </w:rPr>
      </w:pPr>
      <w:r w:rsidRPr="00400DED">
        <w:rPr>
          <w:rFonts w:ascii="Times New Roman" w:hAnsi="Times New Roman" w:cs="Times New Roman"/>
          <w:sz w:val="24"/>
          <w:szCs w:val="24"/>
        </w:rPr>
        <w:t>ELVL teeb ettepaneku lisada seletuskirja ja elluviimiskavasse põhimõte:</w:t>
      </w:r>
    </w:p>
    <w:p w14:paraId="1986DCF2" w14:textId="77777777" w:rsidR="00400DED" w:rsidRPr="00400DED" w:rsidRDefault="00400DED" w:rsidP="00400DED">
      <w:pPr>
        <w:keepLines/>
        <w:ind w:left="397" w:right="227"/>
        <w:rPr>
          <w:rFonts w:ascii="Times New Roman" w:hAnsi="Times New Roman" w:cs="Times New Roman"/>
          <w:sz w:val="24"/>
          <w:szCs w:val="24"/>
        </w:rPr>
      </w:pPr>
      <w:r w:rsidRPr="00400DED">
        <w:rPr>
          <w:rFonts w:ascii="Times New Roman" w:hAnsi="Times New Roman" w:cs="Times New Roman"/>
          <w:i/>
          <w:sz w:val="24"/>
          <w:szCs w:val="24"/>
        </w:rPr>
        <w:t>„Kui planeeringu elluviimine toob kohaliku omavalitsuse jaoks kaasa uue ülesande, täiendava investeerimisvajaduse või püsiva ülalpidamiskulu, määratakse enne vastava tegevuse rakendamist kindlaks riigi ja kohaliku omavalitsuse vastutus, ajakava ning rahastamise allikad. Riigi algatatud täiendavate kohustuste täitmiseks tagatakse kohalikele omavalitsustele vajalik rahastus.“</w:t>
      </w:r>
    </w:p>
    <w:p w14:paraId="65D6E32A" w14:textId="77777777" w:rsidR="00400DED" w:rsidRPr="00400DED" w:rsidRDefault="00400DED" w:rsidP="00400DED">
      <w:pPr>
        <w:jc w:val="both"/>
        <w:rPr>
          <w:rFonts w:ascii="Times New Roman" w:hAnsi="Times New Roman" w:cs="Times New Roman"/>
          <w:sz w:val="24"/>
          <w:szCs w:val="24"/>
        </w:rPr>
      </w:pPr>
      <w:r w:rsidRPr="00400DED">
        <w:rPr>
          <w:rFonts w:ascii="Times New Roman" w:hAnsi="Times New Roman" w:cs="Times New Roman"/>
          <w:sz w:val="24"/>
          <w:szCs w:val="24"/>
        </w:rPr>
        <w:t>Elluviimiskavas palume iga kohalikke omavalitsusi puudutava tegevuse juures näidata vähemalt vastutav ja kaasvastutav asutus, kohaliku omavalitsuse eeldatav roll, tähtaeg, rahastamisallikas ning hinnang haldus- ja investeerimiskulule. Samuti peab olema selge, millised tegevused on soovituslikud ja millised eeldavad õigusakti või muu siduva otsuse muutmist.</w:t>
      </w:r>
    </w:p>
    <w:p w14:paraId="7FD5A562" w14:textId="77777777" w:rsidR="00400DED" w:rsidRPr="00EA2E0E" w:rsidRDefault="00400DED" w:rsidP="00400DED">
      <w:pPr>
        <w:pStyle w:val="Pealkiri1"/>
        <w:rPr>
          <w:rFonts w:ascii="Times New Roman" w:hAnsi="Times New Roman" w:cs="Times New Roman"/>
          <w:color w:val="000000" w:themeColor="text1"/>
          <w:sz w:val="24"/>
          <w:szCs w:val="24"/>
          <w:lang w:val="et-EE"/>
        </w:rPr>
      </w:pPr>
      <w:r w:rsidRPr="00EA2E0E">
        <w:rPr>
          <w:rFonts w:ascii="Times New Roman" w:hAnsi="Times New Roman" w:cs="Times New Roman"/>
          <w:color w:val="000000" w:themeColor="text1"/>
          <w:sz w:val="24"/>
          <w:szCs w:val="24"/>
          <w:lang w:val="et-EE"/>
        </w:rPr>
        <w:t>4. Eri tasandi keskuste vastastikku toetav areng</w:t>
      </w:r>
    </w:p>
    <w:p w14:paraId="4236ACB8" w14:textId="77777777" w:rsidR="00400DED" w:rsidRPr="00400DED" w:rsidRDefault="00400DED" w:rsidP="00400DED">
      <w:pPr>
        <w:jc w:val="both"/>
        <w:rPr>
          <w:rFonts w:ascii="Times New Roman" w:hAnsi="Times New Roman" w:cs="Times New Roman"/>
          <w:sz w:val="24"/>
          <w:szCs w:val="24"/>
        </w:rPr>
      </w:pPr>
      <w:r w:rsidRPr="00400DED">
        <w:rPr>
          <w:rFonts w:ascii="Times New Roman" w:hAnsi="Times New Roman" w:cs="Times New Roman"/>
          <w:sz w:val="24"/>
          <w:szCs w:val="24"/>
        </w:rPr>
        <w:t>ELVL toetab tugevatel keskustel põhinevat asustusmudelit. Seletuskirja punktides 3.3.1 ja 3.3.3 on käsitletud eri tasandi keskuste rollijaotust ning teenuste kättesaadavust, kuid planeeringu rakendamisel tuleb vältida tõlgendust, et avalikud investeeringud ja teenused koonduvad peamiselt kõrgema taseme keskustesse.</w:t>
      </w:r>
    </w:p>
    <w:p w14:paraId="468CDC18" w14:textId="77777777" w:rsidR="00400DED" w:rsidRPr="00400DED" w:rsidRDefault="00400DED" w:rsidP="00400DED">
      <w:pPr>
        <w:jc w:val="both"/>
        <w:rPr>
          <w:rFonts w:ascii="Times New Roman" w:hAnsi="Times New Roman" w:cs="Times New Roman"/>
          <w:sz w:val="24"/>
          <w:szCs w:val="24"/>
        </w:rPr>
      </w:pPr>
      <w:r w:rsidRPr="00400DED">
        <w:rPr>
          <w:rFonts w:ascii="Times New Roman" w:hAnsi="Times New Roman" w:cs="Times New Roman"/>
          <w:sz w:val="24"/>
          <w:szCs w:val="24"/>
        </w:rPr>
        <w:t>ELVL teeb ettepaneku täiendada seletuskirja järgmise põhimõttega:</w:t>
      </w:r>
    </w:p>
    <w:p w14:paraId="24E468FA" w14:textId="77777777" w:rsidR="00400DED" w:rsidRPr="00400DED" w:rsidRDefault="00400DED" w:rsidP="00400DED">
      <w:pPr>
        <w:keepLines/>
        <w:ind w:left="397" w:right="227"/>
        <w:rPr>
          <w:rFonts w:ascii="Times New Roman" w:hAnsi="Times New Roman" w:cs="Times New Roman"/>
          <w:sz w:val="24"/>
          <w:szCs w:val="24"/>
        </w:rPr>
      </w:pPr>
      <w:r w:rsidRPr="00400DED">
        <w:rPr>
          <w:rFonts w:ascii="Times New Roman" w:hAnsi="Times New Roman" w:cs="Times New Roman"/>
          <w:i/>
          <w:sz w:val="24"/>
          <w:szCs w:val="24"/>
        </w:rPr>
        <w:lastRenderedPageBreak/>
        <w:t>„Tugevate keskuste mudeli rakendamine toetab eri tasandi keskuste ja nende tagamaade vastastikust toimimist. Avalike investeeringute ja teenuste kavandamisel säilitatakse väiksemate linnade, maaliste keskuste ja kohalike teenuskeskuste elujõulisus ning tagatakse teenuste mõistlik kättesaadavus ka hajaasustusega ja kahanemisega kohanevates piirkondades.“</w:t>
      </w:r>
    </w:p>
    <w:p w14:paraId="699BF3A4" w14:textId="77777777" w:rsidR="00400DED" w:rsidRPr="00400DED" w:rsidRDefault="00400DED" w:rsidP="00400DED">
      <w:pPr>
        <w:jc w:val="both"/>
        <w:rPr>
          <w:rFonts w:ascii="Times New Roman" w:hAnsi="Times New Roman" w:cs="Times New Roman"/>
          <w:sz w:val="24"/>
          <w:szCs w:val="24"/>
        </w:rPr>
      </w:pPr>
      <w:r w:rsidRPr="00400DED">
        <w:rPr>
          <w:rFonts w:ascii="Times New Roman" w:hAnsi="Times New Roman" w:cs="Times New Roman"/>
          <w:sz w:val="24"/>
          <w:szCs w:val="24"/>
        </w:rPr>
        <w:t>Elluviimiskavas tuleb siduda keskuste mudel regionaalpoliitiliste meetmete, liikuvuslahenduste ja teenusvõrgu arendamisega. Vastasel juhul ei pruugi planeeringus seatud piirkondliku tasakaalu eesmärk praktikas realiseeruda.</w:t>
      </w:r>
    </w:p>
    <w:p w14:paraId="1EDEDCF5" w14:textId="77777777" w:rsidR="00400DED" w:rsidRPr="00EA2E0E" w:rsidRDefault="00400DED" w:rsidP="00400DED">
      <w:pPr>
        <w:pStyle w:val="Pealkiri1"/>
        <w:rPr>
          <w:rFonts w:ascii="Times New Roman" w:hAnsi="Times New Roman" w:cs="Times New Roman"/>
          <w:color w:val="000000" w:themeColor="text1"/>
          <w:sz w:val="24"/>
          <w:szCs w:val="24"/>
          <w:lang w:val="et-EE"/>
        </w:rPr>
      </w:pPr>
      <w:r w:rsidRPr="00EA2E0E">
        <w:rPr>
          <w:rFonts w:ascii="Times New Roman" w:hAnsi="Times New Roman" w:cs="Times New Roman"/>
          <w:color w:val="000000" w:themeColor="text1"/>
          <w:sz w:val="24"/>
          <w:szCs w:val="24"/>
          <w:lang w:val="et-EE"/>
        </w:rPr>
        <w:t>5. Elluviimine, koostöö ja seire</w:t>
      </w:r>
    </w:p>
    <w:p w14:paraId="3B85FABC" w14:textId="284EB269" w:rsidR="00400DED" w:rsidRPr="00400DED" w:rsidRDefault="00EC62CE" w:rsidP="00400DED">
      <w:pPr>
        <w:keepNext/>
        <w:jc w:val="both"/>
        <w:rPr>
          <w:rFonts w:ascii="Times New Roman" w:hAnsi="Times New Roman" w:cs="Times New Roman"/>
          <w:sz w:val="24"/>
          <w:szCs w:val="24"/>
        </w:rPr>
      </w:pPr>
      <w:r w:rsidRPr="00EC62CE">
        <w:rPr>
          <w:rFonts w:ascii="Times New Roman" w:hAnsi="Times New Roman" w:cs="Times New Roman"/>
          <w:sz w:val="24"/>
          <w:szCs w:val="24"/>
        </w:rPr>
        <w:t>Seletuskirjas märgitakse, et planeeringu tegelik mõju sõltub sellest, kui järjekindlalt rakendatakse planeeringu põhimõtteid edasiste dokumentide koostamisel ja tegevuste kavandamisel. Seetõttu ei piisa üksnes üldisest viitest elluviimiskavale ja andmepõhisele seirele.</w:t>
      </w:r>
      <w:r w:rsidR="0032137F">
        <w:rPr>
          <w:rFonts w:ascii="Times New Roman" w:hAnsi="Times New Roman" w:cs="Times New Roman"/>
          <w:sz w:val="24"/>
          <w:szCs w:val="24"/>
        </w:rPr>
        <w:t xml:space="preserve"> </w:t>
      </w:r>
      <w:r w:rsidR="00400DED" w:rsidRPr="00400DED">
        <w:rPr>
          <w:rFonts w:ascii="Times New Roman" w:hAnsi="Times New Roman" w:cs="Times New Roman"/>
          <w:sz w:val="24"/>
          <w:szCs w:val="24"/>
        </w:rPr>
        <w:t xml:space="preserve">ELVL palub </w:t>
      </w:r>
      <w:r w:rsidR="007944BE">
        <w:rPr>
          <w:rFonts w:ascii="Times New Roman" w:hAnsi="Times New Roman" w:cs="Times New Roman"/>
          <w:sz w:val="24"/>
          <w:szCs w:val="24"/>
        </w:rPr>
        <w:t xml:space="preserve">eelnõu </w:t>
      </w:r>
      <w:r w:rsidR="00400DED" w:rsidRPr="00400DED">
        <w:rPr>
          <w:rFonts w:ascii="Times New Roman" w:hAnsi="Times New Roman" w:cs="Times New Roman"/>
          <w:sz w:val="24"/>
          <w:szCs w:val="24"/>
        </w:rPr>
        <w:t>elluviimiskavas:</w:t>
      </w:r>
    </w:p>
    <w:p w14:paraId="1DF0D764" w14:textId="77777777" w:rsidR="00400DED" w:rsidRPr="00400DED" w:rsidRDefault="00400DED" w:rsidP="00400DED">
      <w:pPr>
        <w:pStyle w:val="Loenditpp"/>
        <w:tabs>
          <w:tab w:val="num" w:pos="360"/>
        </w:tabs>
        <w:ind w:left="360" w:hanging="360"/>
        <w:rPr>
          <w:rFonts w:ascii="Times New Roman" w:hAnsi="Times New Roman" w:cs="Times New Roman"/>
          <w:sz w:val="24"/>
          <w:szCs w:val="24"/>
          <w:lang w:val="et-EE"/>
        </w:rPr>
      </w:pPr>
      <w:r w:rsidRPr="00400DED">
        <w:rPr>
          <w:rFonts w:ascii="Times New Roman" w:hAnsi="Times New Roman" w:cs="Times New Roman"/>
          <w:sz w:val="24"/>
          <w:szCs w:val="24"/>
          <w:lang w:val="et-EE"/>
        </w:rPr>
        <w:t>määrata kohalike omavalitsuste roll iga neid puudutava tegevuse puhul;</w:t>
      </w:r>
    </w:p>
    <w:p w14:paraId="3B83C9AE" w14:textId="77777777" w:rsidR="00400DED" w:rsidRPr="00400DED" w:rsidRDefault="00400DED" w:rsidP="00400DED">
      <w:pPr>
        <w:pStyle w:val="Loenditpp"/>
        <w:tabs>
          <w:tab w:val="num" w:pos="360"/>
        </w:tabs>
        <w:ind w:left="360" w:hanging="360"/>
        <w:rPr>
          <w:rFonts w:ascii="Times New Roman" w:hAnsi="Times New Roman" w:cs="Times New Roman"/>
          <w:sz w:val="24"/>
          <w:szCs w:val="24"/>
          <w:lang w:val="et-EE"/>
        </w:rPr>
      </w:pPr>
      <w:r w:rsidRPr="00400DED">
        <w:rPr>
          <w:rFonts w:ascii="Times New Roman" w:hAnsi="Times New Roman" w:cs="Times New Roman"/>
          <w:sz w:val="24"/>
          <w:szCs w:val="24"/>
          <w:lang w:val="et-EE"/>
        </w:rPr>
        <w:t>näha ette riigi ja kohalike omavalitsuste regulaarne koostöövorm planeeringu rakendamise ja ajakohastamise küsimustes;</w:t>
      </w:r>
    </w:p>
    <w:p w14:paraId="49DCF473" w14:textId="77777777" w:rsidR="00400DED" w:rsidRPr="00400DED" w:rsidRDefault="00400DED" w:rsidP="00400DED">
      <w:pPr>
        <w:pStyle w:val="Loenditpp"/>
        <w:tabs>
          <w:tab w:val="num" w:pos="360"/>
        </w:tabs>
        <w:ind w:left="360" w:hanging="360"/>
        <w:rPr>
          <w:rFonts w:ascii="Times New Roman" w:hAnsi="Times New Roman" w:cs="Times New Roman"/>
          <w:sz w:val="24"/>
          <w:szCs w:val="24"/>
          <w:lang w:val="et-EE"/>
        </w:rPr>
      </w:pPr>
      <w:r w:rsidRPr="00400DED">
        <w:rPr>
          <w:rFonts w:ascii="Times New Roman" w:hAnsi="Times New Roman" w:cs="Times New Roman"/>
          <w:sz w:val="24"/>
          <w:szCs w:val="24"/>
          <w:lang w:val="et-EE"/>
        </w:rPr>
        <w:t>kehtestada mõõdikud, mis võimaldavad hinnata planeeringu mõju kohalike omavalitsuste ülesannetele, kuludele, teenuste kättesaadavusele ja piirkondlikule tasakaalule;</w:t>
      </w:r>
    </w:p>
    <w:p w14:paraId="3C9AAA42" w14:textId="77777777" w:rsidR="00400DED" w:rsidRPr="00400DED" w:rsidRDefault="00400DED" w:rsidP="00400DED">
      <w:pPr>
        <w:pStyle w:val="Loenditpp"/>
        <w:tabs>
          <w:tab w:val="num" w:pos="360"/>
        </w:tabs>
        <w:ind w:left="360" w:hanging="360"/>
        <w:rPr>
          <w:rFonts w:ascii="Times New Roman" w:hAnsi="Times New Roman" w:cs="Times New Roman"/>
          <w:sz w:val="24"/>
          <w:szCs w:val="24"/>
          <w:lang w:val="et-EE"/>
        </w:rPr>
      </w:pPr>
      <w:r w:rsidRPr="00400DED">
        <w:rPr>
          <w:rFonts w:ascii="Times New Roman" w:hAnsi="Times New Roman" w:cs="Times New Roman"/>
          <w:sz w:val="24"/>
          <w:szCs w:val="24"/>
          <w:lang w:val="et-EE"/>
        </w:rPr>
        <w:t>näha ette perioodiline, näiteks vähemalt kord nelja aasta jooksul toimuv rakendamise ülevaatus, millesse kaasatakse ELVL ja kohalikud omavalitsused;</w:t>
      </w:r>
    </w:p>
    <w:p w14:paraId="14826E96" w14:textId="77777777" w:rsidR="00400DED" w:rsidRPr="00400DED" w:rsidRDefault="00400DED" w:rsidP="00400DED">
      <w:pPr>
        <w:pStyle w:val="Loenditpp"/>
        <w:tabs>
          <w:tab w:val="num" w:pos="360"/>
        </w:tabs>
        <w:ind w:left="360" w:hanging="360"/>
        <w:rPr>
          <w:rFonts w:ascii="Times New Roman" w:hAnsi="Times New Roman" w:cs="Times New Roman"/>
          <w:sz w:val="24"/>
          <w:szCs w:val="24"/>
          <w:lang w:val="et-EE"/>
        </w:rPr>
      </w:pPr>
      <w:r w:rsidRPr="00400DED">
        <w:rPr>
          <w:rFonts w:ascii="Times New Roman" w:hAnsi="Times New Roman" w:cs="Times New Roman"/>
          <w:sz w:val="24"/>
          <w:szCs w:val="24"/>
          <w:lang w:val="et-EE"/>
        </w:rPr>
        <w:t>kirjeldada mehhanism, mille kaudu saab seire tulemuste või rakendamisel ilmnenud probleemide põhjal tegevusi ja suuniseid korrigeerida.</w:t>
      </w:r>
    </w:p>
    <w:p w14:paraId="30F5EE5C" w14:textId="77777777" w:rsidR="00C40B8C" w:rsidRDefault="00C40B8C" w:rsidP="00C40B8C">
      <w:pPr>
        <w:spacing w:after="0" w:line="240" w:lineRule="auto"/>
        <w:jc w:val="both"/>
        <w:rPr>
          <w:rFonts w:ascii="Times New Roman" w:eastAsiaTheme="majorEastAsia" w:hAnsi="Times New Roman" w:cs="Times New Roman"/>
          <w:color w:val="000000" w:themeColor="text1"/>
          <w:sz w:val="24"/>
          <w:szCs w:val="24"/>
        </w:rPr>
      </w:pPr>
    </w:p>
    <w:p w14:paraId="52249C76" w14:textId="06DFA4AE" w:rsidR="007907B6" w:rsidRPr="00BB6975" w:rsidRDefault="007907B6" w:rsidP="00BB6975">
      <w:pPr>
        <w:spacing w:after="0" w:line="240" w:lineRule="auto"/>
        <w:jc w:val="both"/>
        <w:rPr>
          <w:rFonts w:ascii="Times New Roman" w:hAnsi="Times New Roman" w:cs="Times New Roman"/>
          <w:sz w:val="24"/>
          <w:szCs w:val="24"/>
        </w:rPr>
      </w:pPr>
      <w:r w:rsidRPr="00BB6975">
        <w:rPr>
          <w:rFonts w:ascii="Times New Roman" w:hAnsi="Times New Roman" w:cs="Times New Roman"/>
          <w:sz w:val="24"/>
          <w:szCs w:val="24"/>
        </w:rPr>
        <w:t>Lugupidamisega</w:t>
      </w:r>
    </w:p>
    <w:p w14:paraId="505F3DC3" w14:textId="77777777" w:rsidR="00324CB2" w:rsidRPr="00BB6975" w:rsidRDefault="00324CB2" w:rsidP="00BB6975">
      <w:pPr>
        <w:spacing w:after="0" w:line="240" w:lineRule="auto"/>
        <w:jc w:val="both"/>
        <w:rPr>
          <w:rFonts w:ascii="Times New Roman" w:hAnsi="Times New Roman" w:cs="Times New Roman"/>
          <w:sz w:val="24"/>
          <w:szCs w:val="24"/>
        </w:rPr>
      </w:pPr>
    </w:p>
    <w:p w14:paraId="61932F62" w14:textId="73EE1E12" w:rsidR="007907B6" w:rsidRPr="00BB6975" w:rsidRDefault="00F7556A" w:rsidP="00BB6975">
      <w:pPr>
        <w:spacing w:after="0" w:line="240" w:lineRule="auto"/>
        <w:jc w:val="both"/>
        <w:rPr>
          <w:rFonts w:ascii="Times New Roman" w:hAnsi="Times New Roman" w:cs="Times New Roman"/>
          <w:sz w:val="24"/>
          <w:szCs w:val="24"/>
        </w:rPr>
      </w:pPr>
      <w:r w:rsidRPr="00BB6975">
        <w:rPr>
          <w:rFonts w:ascii="Times New Roman" w:hAnsi="Times New Roman" w:cs="Times New Roman"/>
          <w:sz w:val="24"/>
          <w:szCs w:val="24"/>
        </w:rPr>
        <w:t>/allkirjastatud digitaalselt/</w:t>
      </w:r>
    </w:p>
    <w:p w14:paraId="668DBE9B" w14:textId="7EF9E703" w:rsidR="007907B6" w:rsidRPr="00BB6975" w:rsidRDefault="00F7556A" w:rsidP="00BB6975">
      <w:pPr>
        <w:spacing w:after="0" w:line="240" w:lineRule="auto"/>
        <w:jc w:val="both"/>
        <w:rPr>
          <w:rFonts w:ascii="Times New Roman" w:hAnsi="Times New Roman" w:cs="Times New Roman"/>
          <w:sz w:val="24"/>
          <w:szCs w:val="24"/>
        </w:rPr>
      </w:pPr>
      <w:r w:rsidRPr="00BB6975">
        <w:rPr>
          <w:rFonts w:ascii="Times New Roman" w:hAnsi="Times New Roman" w:cs="Times New Roman"/>
          <w:sz w:val="24"/>
          <w:szCs w:val="24"/>
        </w:rPr>
        <w:t>Veikko Luhalaid</w:t>
      </w:r>
    </w:p>
    <w:p w14:paraId="410E2D41" w14:textId="71FDB6B0" w:rsidR="00BF2EEB" w:rsidRPr="00BB6975" w:rsidRDefault="00AA25BF" w:rsidP="00BB6975">
      <w:pPr>
        <w:spacing w:after="0" w:line="240" w:lineRule="auto"/>
        <w:jc w:val="both"/>
        <w:rPr>
          <w:rFonts w:ascii="Times New Roman" w:hAnsi="Times New Roman" w:cs="Times New Roman"/>
          <w:sz w:val="24"/>
          <w:szCs w:val="24"/>
        </w:rPr>
      </w:pPr>
      <w:r w:rsidRPr="00BB6975">
        <w:rPr>
          <w:rFonts w:ascii="Times New Roman" w:hAnsi="Times New Roman" w:cs="Times New Roman"/>
          <w:sz w:val="24"/>
          <w:szCs w:val="24"/>
        </w:rPr>
        <w:t>t</w:t>
      </w:r>
      <w:r w:rsidR="00BF2EEB" w:rsidRPr="00BB6975">
        <w:rPr>
          <w:rFonts w:ascii="Times New Roman" w:hAnsi="Times New Roman" w:cs="Times New Roman"/>
          <w:sz w:val="24"/>
          <w:szCs w:val="24"/>
        </w:rPr>
        <w:t>egevdirektor</w:t>
      </w:r>
    </w:p>
    <w:p w14:paraId="655A0BC9" w14:textId="77777777" w:rsidR="00AA25BF" w:rsidRPr="00BB6975" w:rsidRDefault="00AA25BF" w:rsidP="00BB6975">
      <w:pPr>
        <w:spacing w:after="0" w:line="240" w:lineRule="auto"/>
        <w:jc w:val="both"/>
        <w:rPr>
          <w:rFonts w:ascii="Times New Roman" w:hAnsi="Times New Roman" w:cs="Times New Roman"/>
          <w:sz w:val="24"/>
          <w:szCs w:val="24"/>
        </w:rPr>
      </w:pPr>
    </w:p>
    <w:p w14:paraId="5AD25A47" w14:textId="77777777" w:rsidR="00BB6975" w:rsidRDefault="00BB6975" w:rsidP="00BB6975">
      <w:pPr>
        <w:spacing w:after="0" w:line="240" w:lineRule="auto"/>
        <w:jc w:val="both"/>
        <w:rPr>
          <w:rFonts w:ascii="Times New Roman" w:hAnsi="Times New Roman" w:cs="Times New Roman"/>
          <w:sz w:val="24"/>
          <w:szCs w:val="24"/>
        </w:rPr>
      </w:pPr>
    </w:p>
    <w:p w14:paraId="3DCFF7E1" w14:textId="77777777" w:rsidR="00863796" w:rsidRDefault="00863796" w:rsidP="00BB6975">
      <w:pPr>
        <w:spacing w:after="0" w:line="240" w:lineRule="auto"/>
        <w:jc w:val="both"/>
        <w:rPr>
          <w:rFonts w:ascii="Times New Roman" w:hAnsi="Times New Roman" w:cs="Times New Roman"/>
          <w:sz w:val="24"/>
          <w:szCs w:val="24"/>
        </w:rPr>
      </w:pPr>
    </w:p>
    <w:p w14:paraId="3D1E139F" w14:textId="77777777" w:rsidR="00863796" w:rsidRPr="00BB6975" w:rsidRDefault="00863796" w:rsidP="00BB6975">
      <w:pPr>
        <w:spacing w:after="0" w:line="240" w:lineRule="auto"/>
        <w:jc w:val="both"/>
        <w:rPr>
          <w:rFonts w:ascii="Times New Roman" w:hAnsi="Times New Roman" w:cs="Times New Roman"/>
          <w:sz w:val="24"/>
          <w:szCs w:val="24"/>
        </w:rPr>
      </w:pPr>
    </w:p>
    <w:p w14:paraId="4C066DA8" w14:textId="514A2833" w:rsidR="000F2EA8" w:rsidRDefault="00790270" w:rsidP="00BB6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Kalle Toomet</w:t>
      </w:r>
    </w:p>
    <w:p w14:paraId="683E4798" w14:textId="49115C43" w:rsidR="00790270" w:rsidRPr="00BB6975" w:rsidRDefault="00790270" w:rsidP="00BB6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Kalle.toomet@elvl.ee</w:t>
      </w:r>
    </w:p>
    <w:sectPr w:rsidR="00790270" w:rsidRPr="00BB6975" w:rsidSect="00F5720E">
      <w:headerReference w:type="default" r:id="rId11"/>
      <w:headerReference w:type="first" r:id="rId12"/>
      <w:footerReference w:type="first" r:id="rId13"/>
      <w:pgSz w:w="11906" w:h="16838"/>
      <w:pgMar w:top="1134" w:right="1247" w:bottom="1021"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CD09" w14:textId="77777777" w:rsidR="006322E7" w:rsidRDefault="006322E7" w:rsidP="00CC6F01">
      <w:pPr>
        <w:spacing w:after="0" w:line="240" w:lineRule="auto"/>
      </w:pPr>
      <w:r>
        <w:separator/>
      </w:r>
    </w:p>
  </w:endnote>
  <w:endnote w:type="continuationSeparator" w:id="0">
    <w:p w14:paraId="4A2C765D" w14:textId="77777777" w:rsidR="006322E7" w:rsidRDefault="006322E7" w:rsidP="00CC6F01">
      <w:pPr>
        <w:spacing w:after="0" w:line="240" w:lineRule="auto"/>
      </w:pPr>
      <w:r>
        <w:continuationSeparator/>
      </w:r>
    </w:p>
  </w:endnote>
  <w:endnote w:type="continuationNotice" w:id="1">
    <w:p w14:paraId="06E4E080" w14:textId="77777777" w:rsidR="006322E7" w:rsidRDefault="00632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A8D7" w14:textId="77777777" w:rsidR="00CC6F01" w:rsidRDefault="00CC6F01" w:rsidP="00CC6F01">
    <w:pPr>
      <w:pStyle w:val="Jalus"/>
      <w:rPr>
        <w:rFonts w:ascii="Calibri" w:hAnsi="Calibri" w:cs="Calibri"/>
        <w:color w:val="3B9CCD"/>
        <w:sz w:val="18"/>
        <w:szCs w:val="18"/>
      </w:rPr>
    </w:pPr>
    <w:r>
      <w:rPr>
        <w:rFonts w:ascii="Calibri" w:hAnsi="Calibri" w:cs="Calibri"/>
        <w:color w:val="3B9CCD"/>
        <w:sz w:val="18"/>
        <w:szCs w:val="18"/>
      </w:rPr>
      <w:t>_____________________________________________________________________________________________________</w:t>
    </w:r>
  </w:p>
  <w:p w14:paraId="2A3DFA7A" w14:textId="004CBEBB" w:rsidR="00CC6F01" w:rsidRPr="00B35229" w:rsidRDefault="00057262" w:rsidP="00CC6F01">
    <w:pPr>
      <w:pStyle w:val="Jalus"/>
      <w:rPr>
        <w:rFonts w:ascii="Calibri" w:hAnsi="Calibri" w:cs="Calibri"/>
        <w:color w:val="3B9CCD"/>
        <w:sz w:val="18"/>
        <w:szCs w:val="18"/>
      </w:rPr>
    </w:pPr>
    <w:r>
      <w:rPr>
        <w:rFonts w:ascii="Calibri" w:hAnsi="Calibri" w:cs="Calibri"/>
        <w:color w:val="3B9CCD"/>
        <w:sz w:val="18"/>
        <w:szCs w:val="18"/>
      </w:rPr>
      <w:t xml:space="preserve">Lõkke 4 </w:t>
    </w:r>
    <w:r>
      <w:rPr>
        <w:rFonts w:ascii="Calibri" w:hAnsi="Calibri" w:cs="Calibri"/>
        <w:color w:val="3B9CCD"/>
        <w:sz w:val="18"/>
        <w:szCs w:val="18"/>
      </w:rPr>
      <w:tab/>
      <w:t xml:space="preserve">                  </w:t>
    </w:r>
    <w:r w:rsidR="003F07CD">
      <w:rPr>
        <w:rFonts w:ascii="Calibri" w:hAnsi="Calibri" w:cs="Calibri"/>
        <w:color w:val="3B9CCD"/>
        <w:sz w:val="18"/>
        <w:szCs w:val="18"/>
      </w:rPr>
      <w:t xml:space="preserve">          </w:t>
    </w:r>
    <w:r w:rsidR="004B4032">
      <w:rPr>
        <w:rFonts w:ascii="Calibri" w:hAnsi="Calibri" w:cs="Calibri"/>
        <w:color w:val="3B9CCD"/>
        <w:sz w:val="18"/>
        <w:szCs w:val="18"/>
      </w:rPr>
      <w:t xml:space="preserve">                                               </w:t>
    </w:r>
    <w:r w:rsidR="00CC6F01" w:rsidRPr="00B35229">
      <w:rPr>
        <w:rFonts w:ascii="Calibri" w:hAnsi="Calibri" w:cs="Calibri"/>
        <w:color w:val="3B9CCD"/>
        <w:sz w:val="18"/>
        <w:szCs w:val="18"/>
      </w:rPr>
      <w:t xml:space="preserve">Reg.nr 80185947                                </w:t>
    </w:r>
    <w:r w:rsidR="00CC6F01" w:rsidRPr="00B35229">
      <w:rPr>
        <w:rFonts w:ascii="Calibri" w:hAnsi="Calibri" w:cs="Calibri"/>
        <w:color w:val="3B9CCD"/>
        <w:sz w:val="18"/>
        <w:szCs w:val="18"/>
        <w14:textFill>
          <w14:solidFill>
            <w14:srgbClr w14:val="3B9CCD">
              <w14:lumMod w14:val="75000"/>
            </w14:srgbClr>
          </w14:solidFill>
        </w14:textFill>
      </w:rPr>
      <w:t xml:space="preserve"> </w:t>
    </w:r>
    <w:r w:rsidR="00CC6F01" w:rsidRPr="00B35229">
      <w:rPr>
        <w:rFonts w:ascii="Calibri" w:hAnsi="Calibri" w:cs="Calibri"/>
        <w:color w:val="3B9CCD"/>
        <w:sz w:val="18"/>
        <w:szCs w:val="18"/>
      </w:rPr>
      <w:t xml:space="preserve">                 </w:t>
    </w:r>
    <w:r w:rsidR="00CC6F01" w:rsidRPr="00B35229">
      <w:rPr>
        <w:rFonts w:ascii="Calibri" w:hAnsi="Calibri" w:cs="Calibri"/>
        <w:color w:val="3B9CCD"/>
        <w:sz w:val="18"/>
        <w:szCs w:val="18"/>
        <w14:textFill>
          <w14:solidFill>
            <w14:srgbClr w14:val="3B9CCD">
              <w14:lumMod w14:val="75000"/>
            </w14:srgbClr>
          </w14:solidFill>
        </w14:textFill>
      </w:rPr>
      <w:t xml:space="preserve">     </w:t>
    </w:r>
    <w:r w:rsidR="003E6A0F">
      <w:rPr>
        <w:rFonts w:ascii="Calibri" w:hAnsi="Calibri" w:cs="Calibri"/>
        <w:color w:val="3B9CCD"/>
        <w:sz w:val="18"/>
        <w:szCs w:val="18"/>
      </w:rPr>
      <w:t xml:space="preserve">              </w:t>
    </w:r>
    <w:r w:rsidR="002A3A29">
      <w:rPr>
        <w:rFonts w:ascii="Calibri" w:hAnsi="Calibri" w:cs="Calibri"/>
        <w:color w:val="3B9CCD"/>
        <w:sz w:val="18"/>
        <w:szCs w:val="18"/>
      </w:rPr>
      <w:t xml:space="preserve"> + 372 60 43 001</w:t>
    </w:r>
  </w:p>
  <w:p w14:paraId="26BEE0E8" w14:textId="0341DB5D" w:rsidR="00CC6F01" w:rsidRPr="00B35229" w:rsidRDefault="004B4032" w:rsidP="00CC6F01">
    <w:pPr>
      <w:pStyle w:val="Jalus"/>
      <w:rPr>
        <w:rFonts w:ascii="Calibri" w:hAnsi="Calibri" w:cs="Calibri"/>
        <w:color w:val="3B9CCD"/>
        <w:sz w:val="18"/>
        <w:szCs w:val="18"/>
      </w:rPr>
    </w:pPr>
    <w:r>
      <w:rPr>
        <w:rFonts w:ascii="Calibri" w:hAnsi="Calibri" w:cs="Calibri"/>
        <w:color w:val="3B9CCD"/>
        <w:sz w:val="18"/>
        <w:szCs w:val="18"/>
      </w:rPr>
      <w:t>101</w:t>
    </w:r>
    <w:r w:rsidR="002C1165">
      <w:rPr>
        <w:rFonts w:ascii="Calibri" w:hAnsi="Calibri" w:cs="Calibri"/>
        <w:color w:val="3B9CCD"/>
        <w:sz w:val="18"/>
        <w:szCs w:val="18"/>
      </w:rPr>
      <w:t>22</w:t>
    </w:r>
    <w:r w:rsidR="00CC6F01" w:rsidRPr="00B35229">
      <w:rPr>
        <w:rFonts w:ascii="Calibri" w:hAnsi="Calibri" w:cs="Calibri"/>
        <w:color w:val="3B9CCD"/>
        <w:sz w:val="18"/>
        <w:szCs w:val="18"/>
      </w:rPr>
      <w:t xml:space="preserve"> Tallinn</w:t>
    </w:r>
    <w:r w:rsidR="00CC6F01" w:rsidRPr="00B35229">
      <w:rPr>
        <w:rFonts w:ascii="Calibri" w:hAnsi="Calibri" w:cs="Calibri"/>
        <w:color w:val="3B9CCD"/>
        <w:sz w:val="18"/>
        <w:szCs w:val="18"/>
      </w:rPr>
      <w:tab/>
      <w:t xml:space="preserve">                                                                     </w:t>
    </w:r>
    <w:r w:rsidR="00255A8F">
      <w:rPr>
        <w:rFonts w:ascii="Calibri" w:hAnsi="Calibri" w:cs="Calibri"/>
        <w:color w:val="3B9CCD"/>
        <w:sz w:val="18"/>
        <w:szCs w:val="18"/>
      </w:rPr>
      <w:t xml:space="preserve"> </w:t>
    </w:r>
    <w:hyperlink r:id="rId1" w:history="1">
      <w:r w:rsidR="00091744" w:rsidRPr="00240E96">
        <w:rPr>
          <w:rStyle w:val="Hperlink"/>
          <w:rFonts w:ascii="Calibri" w:hAnsi="Calibri" w:cs="Calibri"/>
          <w:sz w:val="18"/>
          <w:szCs w:val="18"/>
        </w:rPr>
        <w:t>www.elvl.ee</w:t>
      </w:r>
    </w:hyperlink>
    <w:r w:rsidR="00CC6F01" w:rsidRPr="00B35229">
      <w:rPr>
        <w:rFonts w:ascii="Calibri" w:hAnsi="Calibri" w:cs="Calibri"/>
        <w:color w:val="3B9CCD"/>
        <w:sz w:val="18"/>
        <w:szCs w:val="18"/>
      </w:rPr>
      <w:t xml:space="preserve">                                                            </w:t>
    </w:r>
    <w:r w:rsidR="003E6A0F">
      <w:rPr>
        <w:rFonts w:ascii="Calibri" w:hAnsi="Calibri" w:cs="Calibri"/>
        <w:color w:val="3B9CCD"/>
        <w:sz w:val="18"/>
        <w:szCs w:val="18"/>
      </w:rPr>
      <w:t xml:space="preserve">                 </w:t>
    </w:r>
    <w:r w:rsidR="00CC6F01" w:rsidRPr="00B35229">
      <w:rPr>
        <w:rFonts w:ascii="Calibri" w:hAnsi="Calibri" w:cs="Calibri"/>
        <w:color w:val="3B9CCD"/>
        <w:sz w:val="18"/>
        <w:szCs w:val="18"/>
      </w:rPr>
      <w:t xml:space="preserve"> info@el</w:t>
    </w:r>
    <w:r w:rsidR="00535A99">
      <w:rPr>
        <w:rFonts w:ascii="Calibri" w:hAnsi="Calibri" w:cs="Calibri"/>
        <w:color w:val="3B9CCD"/>
        <w:sz w:val="18"/>
        <w:szCs w:val="18"/>
      </w:rPr>
      <w:t>v</w:t>
    </w:r>
    <w:r w:rsidR="00CC6F01" w:rsidRPr="00B35229">
      <w:rPr>
        <w:rFonts w:ascii="Calibri" w:hAnsi="Calibri" w:cs="Calibri"/>
        <w:color w:val="3B9CCD"/>
        <w:sz w:val="18"/>
        <w:szCs w:val="18"/>
      </w:rPr>
      <w:t>l.ee</w:t>
    </w:r>
    <w:r w:rsidR="00CC6F01" w:rsidRPr="00B35229">
      <w:rPr>
        <w:rFonts w:ascii="Calibri" w:hAnsi="Calibri" w:cs="Calibri"/>
        <w:color w:val="3B9CCD"/>
        <w:sz w:val="18"/>
        <w:szCs w:val="18"/>
      </w:rPr>
      <w:tab/>
    </w:r>
  </w:p>
  <w:p w14:paraId="03C6DBCF" w14:textId="77777777" w:rsidR="00CC6F01" w:rsidRPr="00CC6F01" w:rsidRDefault="002A3A29">
    <w:pPr>
      <w:pStyle w:val="Jalus"/>
      <w:rPr>
        <w:rFonts w:ascii="Calibri" w:hAnsi="Calibri" w:cs="Calibri"/>
        <w:color w:val="3B9CCD"/>
        <w:sz w:val="18"/>
        <w:szCs w:val="18"/>
      </w:rPr>
    </w:pPr>
    <w:r>
      <w:rPr>
        <w:rFonts w:ascii="Calibri" w:hAnsi="Calibri" w:cs="Calibri"/>
        <w:color w:val="3B9CCD"/>
        <w:sz w:val="18"/>
        <w:szCs w:val="18"/>
      </w:rPr>
      <w:t>Estonia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6BC4" w14:textId="77777777" w:rsidR="006322E7" w:rsidRDefault="006322E7" w:rsidP="00CC6F01">
      <w:pPr>
        <w:spacing w:after="0" w:line="240" w:lineRule="auto"/>
      </w:pPr>
      <w:r>
        <w:separator/>
      </w:r>
    </w:p>
  </w:footnote>
  <w:footnote w:type="continuationSeparator" w:id="0">
    <w:p w14:paraId="7F5A50C6" w14:textId="77777777" w:rsidR="006322E7" w:rsidRDefault="006322E7" w:rsidP="00CC6F01">
      <w:pPr>
        <w:spacing w:after="0" w:line="240" w:lineRule="auto"/>
      </w:pPr>
      <w:r>
        <w:continuationSeparator/>
      </w:r>
    </w:p>
  </w:footnote>
  <w:footnote w:type="continuationNotice" w:id="1">
    <w:p w14:paraId="272217FC" w14:textId="77777777" w:rsidR="006322E7" w:rsidRDefault="006322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905C" w14:textId="77777777" w:rsidR="00CC6F01" w:rsidRDefault="00CC6F01">
    <w:pPr>
      <w:pStyle w:val="Pis"/>
    </w:pPr>
  </w:p>
  <w:p w14:paraId="53C3EFBD" w14:textId="77777777" w:rsidR="00CC6F01" w:rsidRDefault="00CC6F01">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7C5B" w14:textId="77777777" w:rsidR="00CC6F01" w:rsidRDefault="00CC6F01">
    <w:pPr>
      <w:pStyle w:val="Pis"/>
    </w:pPr>
    <w:r>
      <w:rPr>
        <w:noProof/>
        <w:lang w:eastAsia="et-EE"/>
      </w:rPr>
      <w:drawing>
        <wp:inline distT="0" distB="0" distL="0" distR="0" wp14:anchorId="609DED69" wp14:editId="25A9CFE1">
          <wp:extent cx="5760720" cy="786765"/>
          <wp:effectExtent l="0" t="0" r="0" b="0"/>
          <wp:docPr id="1502269705"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VL_blankett_est+eng.wmf"/>
                  <pic:cNvPicPr/>
                </pic:nvPicPr>
                <pic:blipFill>
                  <a:blip r:embed="rId1">
                    <a:extLst>
                      <a:ext uri="{28A0092B-C50C-407E-A947-70E740481C1C}">
                        <a14:useLocalDpi xmlns:a14="http://schemas.microsoft.com/office/drawing/2010/main" val="0"/>
                      </a:ext>
                    </a:extLst>
                  </a:blip>
                  <a:stretch>
                    <a:fillRect/>
                  </a:stretch>
                </pic:blipFill>
                <pic:spPr>
                  <a:xfrm>
                    <a:off x="0" y="0"/>
                    <a:ext cx="5760720" cy="7867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947616"/>
    <w:lvl w:ilvl="0">
      <w:start w:val="1"/>
      <w:numFmt w:val="bullet"/>
      <w:pStyle w:val="Loenditpp"/>
      <w:lvlText w:val=""/>
      <w:lvlJc w:val="left"/>
      <w:pPr>
        <w:tabs>
          <w:tab w:val="num" w:pos="360"/>
        </w:tabs>
        <w:ind w:left="360" w:hanging="360"/>
      </w:pPr>
      <w:rPr>
        <w:rFonts w:ascii="Symbol" w:hAnsi="Symbol" w:hint="default"/>
      </w:rPr>
    </w:lvl>
  </w:abstractNum>
  <w:abstractNum w:abstractNumId="1" w15:restartNumberingAfterBreak="0">
    <w:nsid w:val="0C717D4E"/>
    <w:multiLevelType w:val="hybridMultilevel"/>
    <w:tmpl w:val="9EF485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35D1CF8"/>
    <w:multiLevelType w:val="hybridMultilevel"/>
    <w:tmpl w:val="F14A4A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046E11"/>
    <w:multiLevelType w:val="hybridMultilevel"/>
    <w:tmpl w:val="7674A6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56A49C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E239FE"/>
    <w:multiLevelType w:val="multilevel"/>
    <w:tmpl w:val="70EC7E3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8675DD2"/>
    <w:multiLevelType w:val="hybridMultilevel"/>
    <w:tmpl w:val="D6507DFA"/>
    <w:lvl w:ilvl="0" w:tplc="0425000F">
      <w:start w:val="1"/>
      <w:numFmt w:val="decimal"/>
      <w:lvlText w:val="%1."/>
      <w:lvlJc w:val="left"/>
      <w:pPr>
        <w:ind w:left="501"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F4425F0"/>
    <w:multiLevelType w:val="hybridMultilevel"/>
    <w:tmpl w:val="7DEA1FFA"/>
    <w:lvl w:ilvl="0" w:tplc="6674F0B8">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8" w15:restartNumberingAfterBreak="0">
    <w:nsid w:val="21FB5627"/>
    <w:multiLevelType w:val="multilevel"/>
    <w:tmpl w:val="D6B2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D6666"/>
    <w:multiLevelType w:val="hybridMultilevel"/>
    <w:tmpl w:val="76FE4E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1123705"/>
    <w:multiLevelType w:val="hybridMultilevel"/>
    <w:tmpl w:val="DB002F9A"/>
    <w:lvl w:ilvl="0" w:tplc="2CAAFD8E">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1" w15:restartNumberingAfterBreak="0">
    <w:nsid w:val="31D16032"/>
    <w:multiLevelType w:val="hybridMultilevel"/>
    <w:tmpl w:val="9A5A189E"/>
    <w:lvl w:ilvl="0" w:tplc="30FA3110">
      <w:start w:val="1"/>
      <w:numFmt w:val="decimal"/>
      <w:lvlText w:val="%1)"/>
      <w:lvlJc w:val="left"/>
      <w:pPr>
        <w:ind w:left="1287" w:hanging="360"/>
      </w:pPr>
      <w:rPr>
        <w:rFonts w:hint="default"/>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12" w15:restartNumberingAfterBreak="0">
    <w:nsid w:val="335A306E"/>
    <w:multiLevelType w:val="hybridMultilevel"/>
    <w:tmpl w:val="67F80A94"/>
    <w:lvl w:ilvl="0" w:tplc="3F20372E">
      <w:start w:val="1"/>
      <w:numFmt w:val="decimal"/>
      <w:lvlText w:val="%1)"/>
      <w:lvlJc w:val="left"/>
      <w:pPr>
        <w:ind w:left="927" w:hanging="360"/>
      </w:pPr>
      <w:rPr>
        <w:rFonts w:ascii="Times New Roman" w:eastAsiaTheme="minorHAnsi" w:hAnsi="Times New Roman" w:cs="Times New Roman"/>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3" w15:restartNumberingAfterBreak="0">
    <w:nsid w:val="344E647B"/>
    <w:multiLevelType w:val="multilevel"/>
    <w:tmpl w:val="F918C9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5006F97"/>
    <w:multiLevelType w:val="hybridMultilevel"/>
    <w:tmpl w:val="B1127A2E"/>
    <w:lvl w:ilvl="0" w:tplc="E4EA7BC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36C01923"/>
    <w:multiLevelType w:val="multilevel"/>
    <w:tmpl w:val="12E8D1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75563F2"/>
    <w:multiLevelType w:val="hybridMultilevel"/>
    <w:tmpl w:val="FA96FC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8073222"/>
    <w:multiLevelType w:val="hybridMultilevel"/>
    <w:tmpl w:val="397CA36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04F692D"/>
    <w:multiLevelType w:val="hybridMultilevel"/>
    <w:tmpl w:val="2F88F0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494923"/>
    <w:multiLevelType w:val="hybridMultilevel"/>
    <w:tmpl w:val="D5829E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5CB152C"/>
    <w:multiLevelType w:val="hybridMultilevel"/>
    <w:tmpl w:val="A888006E"/>
    <w:lvl w:ilvl="0" w:tplc="9C06304E">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6135D81"/>
    <w:multiLevelType w:val="hybridMultilevel"/>
    <w:tmpl w:val="455A0B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AFB72E7"/>
    <w:multiLevelType w:val="hybridMultilevel"/>
    <w:tmpl w:val="B0F2E0BC"/>
    <w:lvl w:ilvl="0" w:tplc="13EEFC32">
      <w:start w:val="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11D46E4"/>
    <w:multiLevelType w:val="multilevel"/>
    <w:tmpl w:val="70EC7E3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720629CE"/>
    <w:multiLevelType w:val="hybridMultilevel"/>
    <w:tmpl w:val="2F88F08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3CD5CE6"/>
    <w:multiLevelType w:val="hybridMultilevel"/>
    <w:tmpl w:val="6D2EDC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3DB74CE"/>
    <w:multiLevelType w:val="hybridMultilevel"/>
    <w:tmpl w:val="54A6F93E"/>
    <w:lvl w:ilvl="0" w:tplc="63682B80">
      <w:start w:val="1"/>
      <w:numFmt w:val="decimal"/>
      <w:lvlText w:val="%1."/>
      <w:lvlJc w:val="left"/>
      <w:pPr>
        <w:ind w:left="861" w:hanging="360"/>
      </w:pPr>
      <w:rPr>
        <w:rFonts w:hint="default"/>
      </w:rPr>
    </w:lvl>
    <w:lvl w:ilvl="1" w:tplc="04250019" w:tentative="1">
      <w:start w:val="1"/>
      <w:numFmt w:val="lowerLetter"/>
      <w:lvlText w:val="%2."/>
      <w:lvlJc w:val="left"/>
      <w:pPr>
        <w:ind w:left="1581" w:hanging="360"/>
      </w:pPr>
    </w:lvl>
    <w:lvl w:ilvl="2" w:tplc="0425001B" w:tentative="1">
      <w:start w:val="1"/>
      <w:numFmt w:val="lowerRoman"/>
      <w:lvlText w:val="%3."/>
      <w:lvlJc w:val="right"/>
      <w:pPr>
        <w:ind w:left="2301" w:hanging="180"/>
      </w:pPr>
    </w:lvl>
    <w:lvl w:ilvl="3" w:tplc="0425000F" w:tentative="1">
      <w:start w:val="1"/>
      <w:numFmt w:val="decimal"/>
      <w:lvlText w:val="%4."/>
      <w:lvlJc w:val="left"/>
      <w:pPr>
        <w:ind w:left="3021" w:hanging="360"/>
      </w:pPr>
    </w:lvl>
    <w:lvl w:ilvl="4" w:tplc="04250019" w:tentative="1">
      <w:start w:val="1"/>
      <w:numFmt w:val="lowerLetter"/>
      <w:lvlText w:val="%5."/>
      <w:lvlJc w:val="left"/>
      <w:pPr>
        <w:ind w:left="3741" w:hanging="360"/>
      </w:pPr>
    </w:lvl>
    <w:lvl w:ilvl="5" w:tplc="0425001B" w:tentative="1">
      <w:start w:val="1"/>
      <w:numFmt w:val="lowerRoman"/>
      <w:lvlText w:val="%6."/>
      <w:lvlJc w:val="right"/>
      <w:pPr>
        <w:ind w:left="4461" w:hanging="180"/>
      </w:pPr>
    </w:lvl>
    <w:lvl w:ilvl="6" w:tplc="0425000F" w:tentative="1">
      <w:start w:val="1"/>
      <w:numFmt w:val="decimal"/>
      <w:lvlText w:val="%7."/>
      <w:lvlJc w:val="left"/>
      <w:pPr>
        <w:ind w:left="5181" w:hanging="360"/>
      </w:pPr>
    </w:lvl>
    <w:lvl w:ilvl="7" w:tplc="04250019" w:tentative="1">
      <w:start w:val="1"/>
      <w:numFmt w:val="lowerLetter"/>
      <w:lvlText w:val="%8."/>
      <w:lvlJc w:val="left"/>
      <w:pPr>
        <w:ind w:left="5901" w:hanging="360"/>
      </w:pPr>
    </w:lvl>
    <w:lvl w:ilvl="8" w:tplc="0425001B" w:tentative="1">
      <w:start w:val="1"/>
      <w:numFmt w:val="lowerRoman"/>
      <w:lvlText w:val="%9."/>
      <w:lvlJc w:val="right"/>
      <w:pPr>
        <w:ind w:left="6621" w:hanging="180"/>
      </w:pPr>
    </w:lvl>
  </w:abstractNum>
  <w:abstractNum w:abstractNumId="27" w15:restartNumberingAfterBreak="0">
    <w:nsid w:val="7615574B"/>
    <w:multiLevelType w:val="hybridMultilevel"/>
    <w:tmpl w:val="AAB2FC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99595736">
    <w:abstractNumId w:val="21"/>
  </w:num>
  <w:num w:numId="2" w16cid:durableId="1496414306">
    <w:abstractNumId w:val="4"/>
  </w:num>
  <w:num w:numId="3" w16cid:durableId="676542238">
    <w:abstractNumId w:val="15"/>
  </w:num>
  <w:num w:numId="4" w16cid:durableId="1220675778">
    <w:abstractNumId w:val="6"/>
  </w:num>
  <w:num w:numId="5" w16cid:durableId="1705982614">
    <w:abstractNumId w:val="26"/>
  </w:num>
  <w:num w:numId="6" w16cid:durableId="1268612034">
    <w:abstractNumId w:val="17"/>
  </w:num>
  <w:num w:numId="7" w16cid:durableId="1957179529">
    <w:abstractNumId w:val="16"/>
  </w:num>
  <w:num w:numId="8" w16cid:durableId="1094938174">
    <w:abstractNumId w:val="12"/>
  </w:num>
  <w:num w:numId="9" w16cid:durableId="1507939149">
    <w:abstractNumId w:val="7"/>
  </w:num>
  <w:num w:numId="10" w16cid:durableId="498080055">
    <w:abstractNumId w:val="11"/>
  </w:num>
  <w:num w:numId="11" w16cid:durableId="1288583542">
    <w:abstractNumId w:val="10"/>
  </w:num>
  <w:num w:numId="12" w16cid:durableId="440227006">
    <w:abstractNumId w:val="22"/>
  </w:num>
  <w:num w:numId="13" w16cid:durableId="1777560707">
    <w:abstractNumId w:val="14"/>
  </w:num>
  <w:num w:numId="14" w16cid:durableId="291060330">
    <w:abstractNumId w:val="20"/>
  </w:num>
  <w:num w:numId="15" w16cid:durableId="2415316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2086685">
    <w:abstractNumId w:val="9"/>
  </w:num>
  <w:num w:numId="17" w16cid:durableId="190535394">
    <w:abstractNumId w:val="27"/>
  </w:num>
  <w:num w:numId="18" w16cid:durableId="1165362559">
    <w:abstractNumId w:val="24"/>
  </w:num>
  <w:num w:numId="19" w16cid:durableId="696545109">
    <w:abstractNumId w:val="18"/>
  </w:num>
  <w:num w:numId="20" w16cid:durableId="114494262">
    <w:abstractNumId w:val="3"/>
  </w:num>
  <w:num w:numId="21" w16cid:durableId="939484351">
    <w:abstractNumId w:val="25"/>
  </w:num>
  <w:num w:numId="22" w16cid:durableId="1122190528">
    <w:abstractNumId w:val="1"/>
  </w:num>
  <w:num w:numId="23" w16cid:durableId="1899633728">
    <w:abstractNumId w:val="19"/>
  </w:num>
  <w:num w:numId="24" w16cid:durableId="1368722078">
    <w:abstractNumId w:val="2"/>
  </w:num>
  <w:num w:numId="25" w16cid:durableId="396436577">
    <w:abstractNumId w:val="23"/>
  </w:num>
  <w:num w:numId="26" w16cid:durableId="2106730150">
    <w:abstractNumId w:val="5"/>
  </w:num>
  <w:num w:numId="27" w16cid:durableId="324017245">
    <w:abstractNumId w:val="0"/>
  </w:num>
  <w:num w:numId="28" w16cid:durableId="4107331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B6"/>
    <w:rsid w:val="00002518"/>
    <w:rsid w:val="00007ED7"/>
    <w:rsid w:val="000106A0"/>
    <w:rsid w:val="0001070A"/>
    <w:rsid w:val="000114FD"/>
    <w:rsid w:val="00012863"/>
    <w:rsid w:val="00013269"/>
    <w:rsid w:val="0001472D"/>
    <w:rsid w:val="00015F97"/>
    <w:rsid w:val="0001658A"/>
    <w:rsid w:val="00017C13"/>
    <w:rsid w:val="00020A75"/>
    <w:rsid w:val="00020F1A"/>
    <w:rsid w:val="00026C89"/>
    <w:rsid w:val="000332FE"/>
    <w:rsid w:val="00033A97"/>
    <w:rsid w:val="00035EF7"/>
    <w:rsid w:val="000360B9"/>
    <w:rsid w:val="000407EE"/>
    <w:rsid w:val="00040AF9"/>
    <w:rsid w:val="00045515"/>
    <w:rsid w:val="00050B5E"/>
    <w:rsid w:val="00051E85"/>
    <w:rsid w:val="000525B5"/>
    <w:rsid w:val="000525FE"/>
    <w:rsid w:val="0005570B"/>
    <w:rsid w:val="00057262"/>
    <w:rsid w:val="00060F96"/>
    <w:rsid w:val="000618F0"/>
    <w:rsid w:val="00062208"/>
    <w:rsid w:val="0007305C"/>
    <w:rsid w:val="00074B41"/>
    <w:rsid w:val="00075ED3"/>
    <w:rsid w:val="00080563"/>
    <w:rsid w:val="00081C16"/>
    <w:rsid w:val="000845AB"/>
    <w:rsid w:val="0008518C"/>
    <w:rsid w:val="000857DD"/>
    <w:rsid w:val="00085CC9"/>
    <w:rsid w:val="0008675F"/>
    <w:rsid w:val="00086CA6"/>
    <w:rsid w:val="00086CD2"/>
    <w:rsid w:val="000878E8"/>
    <w:rsid w:val="000900DE"/>
    <w:rsid w:val="00090EC0"/>
    <w:rsid w:val="00091302"/>
    <w:rsid w:val="00091744"/>
    <w:rsid w:val="0009286D"/>
    <w:rsid w:val="00094A11"/>
    <w:rsid w:val="000955F5"/>
    <w:rsid w:val="000A55BB"/>
    <w:rsid w:val="000A6B68"/>
    <w:rsid w:val="000B0262"/>
    <w:rsid w:val="000B1105"/>
    <w:rsid w:val="000B53BD"/>
    <w:rsid w:val="000B5903"/>
    <w:rsid w:val="000B7971"/>
    <w:rsid w:val="000C038A"/>
    <w:rsid w:val="000C15AB"/>
    <w:rsid w:val="000C1EEA"/>
    <w:rsid w:val="000C58C6"/>
    <w:rsid w:val="000C6112"/>
    <w:rsid w:val="000D0203"/>
    <w:rsid w:val="000D0977"/>
    <w:rsid w:val="000D1BA1"/>
    <w:rsid w:val="000D256B"/>
    <w:rsid w:val="000D28AF"/>
    <w:rsid w:val="000D3E08"/>
    <w:rsid w:val="000D47E7"/>
    <w:rsid w:val="000D5473"/>
    <w:rsid w:val="000D736C"/>
    <w:rsid w:val="000E2CAD"/>
    <w:rsid w:val="000F2EA8"/>
    <w:rsid w:val="000F4FA4"/>
    <w:rsid w:val="000F5A13"/>
    <w:rsid w:val="000F6892"/>
    <w:rsid w:val="001023E2"/>
    <w:rsid w:val="00103345"/>
    <w:rsid w:val="00106641"/>
    <w:rsid w:val="00112170"/>
    <w:rsid w:val="00113067"/>
    <w:rsid w:val="00116127"/>
    <w:rsid w:val="0012336C"/>
    <w:rsid w:val="001236A0"/>
    <w:rsid w:val="00127FBC"/>
    <w:rsid w:val="00130619"/>
    <w:rsid w:val="00130CFC"/>
    <w:rsid w:val="00131D96"/>
    <w:rsid w:val="00134646"/>
    <w:rsid w:val="00134AE8"/>
    <w:rsid w:val="001368E9"/>
    <w:rsid w:val="0014072D"/>
    <w:rsid w:val="0015052D"/>
    <w:rsid w:val="001506B6"/>
    <w:rsid w:val="001518C6"/>
    <w:rsid w:val="001536CE"/>
    <w:rsid w:val="00153EE7"/>
    <w:rsid w:val="00155F4D"/>
    <w:rsid w:val="00157061"/>
    <w:rsid w:val="001619FF"/>
    <w:rsid w:val="00165F3B"/>
    <w:rsid w:val="0016731F"/>
    <w:rsid w:val="00172BAF"/>
    <w:rsid w:val="00175B01"/>
    <w:rsid w:val="00176003"/>
    <w:rsid w:val="0017650F"/>
    <w:rsid w:val="00177373"/>
    <w:rsid w:val="00184C3B"/>
    <w:rsid w:val="00185927"/>
    <w:rsid w:val="001879A1"/>
    <w:rsid w:val="00190036"/>
    <w:rsid w:val="00195639"/>
    <w:rsid w:val="001A4E26"/>
    <w:rsid w:val="001B120D"/>
    <w:rsid w:val="001B289E"/>
    <w:rsid w:val="001B4505"/>
    <w:rsid w:val="001B582F"/>
    <w:rsid w:val="001B7103"/>
    <w:rsid w:val="001C199D"/>
    <w:rsid w:val="001C28E2"/>
    <w:rsid w:val="001C4B12"/>
    <w:rsid w:val="001C52E4"/>
    <w:rsid w:val="001C5803"/>
    <w:rsid w:val="001C72B4"/>
    <w:rsid w:val="001C7E7F"/>
    <w:rsid w:val="001D2E3D"/>
    <w:rsid w:val="001D3C37"/>
    <w:rsid w:val="001D5D7C"/>
    <w:rsid w:val="001D7DFC"/>
    <w:rsid w:val="001D7EBA"/>
    <w:rsid w:val="001E0A26"/>
    <w:rsid w:val="001E10DE"/>
    <w:rsid w:val="001E583C"/>
    <w:rsid w:val="001E5E9B"/>
    <w:rsid w:val="001E675C"/>
    <w:rsid w:val="001E789E"/>
    <w:rsid w:val="001F0A48"/>
    <w:rsid w:val="001F3196"/>
    <w:rsid w:val="001F4AB3"/>
    <w:rsid w:val="001F5DAF"/>
    <w:rsid w:val="0020036F"/>
    <w:rsid w:val="0020173A"/>
    <w:rsid w:val="00205EED"/>
    <w:rsid w:val="00207C08"/>
    <w:rsid w:val="00210B1F"/>
    <w:rsid w:val="00211634"/>
    <w:rsid w:val="0021552D"/>
    <w:rsid w:val="002162A8"/>
    <w:rsid w:val="00220050"/>
    <w:rsid w:val="0022039B"/>
    <w:rsid w:val="00220C0F"/>
    <w:rsid w:val="00220C9B"/>
    <w:rsid w:val="002232A8"/>
    <w:rsid w:val="002232EB"/>
    <w:rsid w:val="0022411D"/>
    <w:rsid w:val="0022438F"/>
    <w:rsid w:val="00226352"/>
    <w:rsid w:val="002277F1"/>
    <w:rsid w:val="00227AE7"/>
    <w:rsid w:val="00232EFB"/>
    <w:rsid w:val="00234F41"/>
    <w:rsid w:val="002400BE"/>
    <w:rsid w:val="00242B96"/>
    <w:rsid w:val="00242E97"/>
    <w:rsid w:val="00243F39"/>
    <w:rsid w:val="00244BAE"/>
    <w:rsid w:val="00244CAD"/>
    <w:rsid w:val="00246798"/>
    <w:rsid w:val="00247232"/>
    <w:rsid w:val="00247A84"/>
    <w:rsid w:val="00251CA0"/>
    <w:rsid w:val="00251E11"/>
    <w:rsid w:val="00252640"/>
    <w:rsid w:val="00252F3A"/>
    <w:rsid w:val="00253B06"/>
    <w:rsid w:val="00255A8F"/>
    <w:rsid w:val="0025769D"/>
    <w:rsid w:val="00257D42"/>
    <w:rsid w:val="002606FD"/>
    <w:rsid w:val="002650D0"/>
    <w:rsid w:val="00265D16"/>
    <w:rsid w:val="00265F5B"/>
    <w:rsid w:val="002669F4"/>
    <w:rsid w:val="002710A6"/>
    <w:rsid w:val="00271699"/>
    <w:rsid w:val="00271A6A"/>
    <w:rsid w:val="00274444"/>
    <w:rsid w:val="00280258"/>
    <w:rsid w:val="00283EE2"/>
    <w:rsid w:val="00291067"/>
    <w:rsid w:val="002938A1"/>
    <w:rsid w:val="00296F95"/>
    <w:rsid w:val="002A0EA8"/>
    <w:rsid w:val="002A2B92"/>
    <w:rsid w:val="002A3855"/>
    <w:rsid w:val="002A3A29"/>
    <w:rsid w:val="002A3A5D"/>
    <w:rsid w:val="002A411F"/>
    <w:rsid w:val="002A64B9"/>
    <w:rsid w:val="002A7A33"/>
    <w:rsid w:val="002B2FBC"/>
    <w:rsid w:val="002B5C6C"/>
    <w:rsid w:val="002C0541"/>
    <w:rsid w:val="002C069F"/>
    <w:rsid w:val="002C0FE1"/>
    <w:rsid w:val="002C1165"/>
    <w:rsid w:val="002C4613"/>
    <w:rsid w:val="002C5266"/>
    <w:rsid w:val="002C5D0C"/>
    <w:rsid w:val="002D3A1B"/>
    <w:rsid w:val="002D464A"/>
    <w:rsid w:val="002D46FD"/>
    <w:rsid w:val="002D487C"/>
    <w:rsid w:val="002D76A6"/>
    <w:rsid w:val="002D7898"/>
    <w:rsid w:val="002D7EED"/>
    <w:rsid w:val="002E0808"/>
    <w:rsid w:val="002E377E"/>
    <w:rsid w:val="002E4A3A"/>
    <w:rsid w:val="002E50B2"/>
    <w:rsid w:val="002E5C15"/>
    <w:rsid w:val="002F0160"/>
    <w:rsid w:val="002F0A02"/>
    <w:rsid w:val="002F6AFD"/>
    <w:rsid w:val="002F6DAC"/>
    <w:rsid w:val="0030606C"/>
    <w:rsid w:val="003067C6"/>
    <w:rsid w:val="00310A67"/>
    <w:rsid w:val="00311140"/>
    <w:rsid w:val="00312793"/>
    <w:rsid w:val="00313557"/>
    <w:rsid w:val="0031417A"/>
    <w:rsid w:val="00315CB4"/>
    <w:rsid w:val="0032137F"/>
    <w:rsid w:val="0032138A"/>
    <w:rsid w:val="003238E2"/>
    <w:rsid w:val="00324581"/>
    <w:rsid w:val="00324CB2"/>
    <w:rsid w:val="00325CC9"/>
    <w:rsid w:val="00330CAC"/>
    <w:rsid w:val="003316ED"/>
    <w:rsid w:val="00333034"/>
    <w:rsid w:val="0033475B"/>
    <w:rsid w:val="00335EB4"/>
    <w:rsid w:val="00341BD9"/>
    <w:rsid w:val="00344BA3"/>
    <w:rsid w:val="00347655"/>
    <w:rsid w:val="0035002D"/>
    <w:rsid w:val="003511D9"/>
    <w:rsid w:val="00351AB5"/>
    <w:rsid w:val="00352390"/>
    <w:rsid w:val="00352AE9"/>
    <w:rsid w:val="00353C6F"/>
    <w:rsid w:val="003555DA"/>
    <w:rsid w:val="0035676E"/>
    <w:rsid w:val="0036432E"/>
    <w:rsid w:val="003649FF"/>
    <w:rsid w:val="003672C9"/>
    <w:rsid w:val="00372561"/>
    <w:rsid w:val="003900EA"/>
    <w:rsid w:val="0039064C"/>
    <w:rsid w:val="0039194E"/>
    <w:rsid w:val="00396AA8"/>
    <w:rsid w:val="003974BE"/>
    <w:rsid w:val="003A0A9B"/>
    <w:rsid w:val="003A0BA4"/>
    <w:rsid w:val="003A1568"/>
    <w:rsid w:val="003A19E9"/>
    <w:rsid w:val="003A2D55"/>
    <w:rsid w:val="003A4C59"/>
    <w:rsid w:val="003A6358"/>
    <w:rsid w:val="003A65D5"/>
    <w:rsid w:val="003A7D78"/>
    <w:rsid w:val="003B70C2"/>
    <w:rsid w:val="003B7306"/>
    <w:rsid w:val="003C1E2F"/>
    <w:rsid w:val="003C2C71"/>
    <w:rsid w:val="003C3826"/>
    <w:rsid w:val="003C55A8"/>
    <w:rsid w:val="003D0A74"/>
    <w:rsid w:val="003D0F36"/>
    <w:rsid w:val="003D30AC"/>
    <w:rsid w:val="003D4A1B"/>
    <w:rsid w:val="003E3746"/>
    <w:rsid w:val="003E38AD"/>
    <w:rsid w:val="003E42AC"/>
    <w:rsid w:val="003E4C59"/>
    <w:rsid w:val="003E5386"/>
    <w:rsid w:val="003E5D98"/>
    <w:rsid w:val="003E6A0F"/>
    <w:rsid w:val="003E6E4A"/>
    <w:rsid w:val="003E7822"/>
    <w:rsid w:val="003F07CD"/>
    <w:rsid w:val="003F0887"/>
    <w:rsid w:val="003F2B0B"/>
    <w:rsid w:val="003F30CD"/>
    <w:rsid w:val="003F5E79"/>
    <w:rsid w:val="003F6CBF"/>
    <w:rsid w:val="00400C04"/>
    <w:rsid w:val="00400DED"/>
    <w:rsid w:val="0040474A"/>
    <w:rsid w:val="0040556A"/>
    <w:rsid w:val="00405E2C"/>
    <w:rsid w:val="004063FF"/>
    <w:rsid w:val="0041322F"/>
    <w:rsid w:val="004151DD"/>
    <w:rsid w:val="0041533E"/>
    <w:rsid w:val="004153C4"/>
    <w:rsid w:val="00417123"/>
    <w:rsid w:val="00417368"/>
    <w:rsid w:val="00417F55"/>
    <w:rsid w:val="004213F8"/>
    <w:rsid w:val="004233B0"/>
    <w:rsid w:val="00423EE2"/>
    <w:rsid w:val="00427127"/>
    <w:rsid w:val="00430F86"/>
    <w:rsid w:val="0043189E"/>
    <w:rsid w:val="00432FB4"/>
    <w:rsid w:val="00433783"/>
    <w:rsid w:val="004358E5"/>
    <w:rsid w:val="004375BD"/>
    <w:rsid w:val="00441DD4"/>
    <w:rsid w:val="004455BD"/>
    <w:rsid w:val="004501F4"/>
    <w:rsid w:val="00454592"/>
    <w:rsid w:val="00454888"/>
    <w:rsid w:val="00454DB2"/>
    <w:rsid w:val="0046687B"/>
    <w:rsid w:val="004672EF"/>
    <w:rsid w:val="0047095A"/>
    <w:rsid w:val="00471CAD"/>
    <w:rsid w:val="0047565C"/>
    <w:rsid w:val="00476B0F"/>
    <w:rsid w:val="00481986"/>
    <w:rsid w:val="004860DD"/>
    <w:rsid w:val="004864FC"/>
    <w:rsid w:val="004901EC"/>
    <w:rsid w:val="00494A37"/>
    <w:rsid w:val="00494AF5"/>
    <w:rsid w:val="00495241"/>
    <w:rsid w:val="004A2147"/>
    <w:rsid w:val="004A3E28"/>
    <w:rsid w:val="004A4A80"/>
    <w:rsid w:val="004A71DF"/>
    <w:rsid w:val="004B1428"/>
    <w:rsid w:val="004B16FB"/>
    <w:rsid w:val="004B1D55"/>
    <w:rsid w:val="004B2FFD"/>
    <w:rsid w:val="004B4032"/>
    <w:rsid w:val="004B4557"/>
    <w:rsid w:val="004C0426"/>
    <w:rsid w:val="004C15FF"/>
    <w:rsid w:val="004C3830"/>
    <w:rsid w:val="004C3AF5"/>
    <w:rsid w:val="004C7948"/>
    <w:rsid w:val="004D19FF"/>
    <w:rsid w:val="004D2510"/>
    <w:rsid w:val="004D4B11"/>
    <w:rsid w:val="004D56DC"/>
    <w:rsid w:val="004E087F"/>
    <w:rsid w:val="004E22B9"/>
    <w:rsid w:val="004E2DF8"/>
    <w:rsid w:val="004F01F6"/>
    <w:rsid w:val="004F2C08"/>
    <w:rsid w:val="004F6FB8"/>
    <w:rsid w:val="004F7487"/>
    <w:rsid w:val="00501582"/>
    <w:rsid w:val="005017A2"/>
    <w:rsid w:val="00506C7D"/>
    <w:rsid w:val="0050787E"/>
    <w:rsid w:val="005134A2"/>
    <w:rsid w:val="00520576"/>
    <w:rsid w:val="00521D17"/>
    <w:rsid w:val="00522587"/>
    <w:rsid w:val="00523693"/>
    <w:rsid w:val="00525BF8"/>
    <w:rsid w:val="005303EA"/>
    <w:rsid w:val="00532B16"/>
    <w:rsid w:val="00535A99"/>
    <w:rsid w:val="0053732E"/>
    <w:rsid w:val="00543F59"/>
    <w:rsid w:val="00547046"/>
    <w:rsid w:val="0054775A"/>
    <w:rsid w:val="00547855"/>
    <w:rsid w:val="0055202A"/>
    <w:rsid w:val="00556033"/>
    <w:rsid w:val="00556C38"/>
    <w:rsid w:val="005572DC"/>
    <w:rsid w:val="00557FA1"/>
    <w:rsid w:val="00562B97"/>
    <w:rsid w:val="00563318"/>
    <w:rsid w:val="00563FC6"/>
    <w:rsid w:val="00566C55"/>
    <w:rsid w:val="00566E8E"/>
    <w:rsid w:val="005678CD"/>
    <w:rsid w:val="00571406"/>
    <w:rsid w:val="00572145"/>
    <w:rsid w:val="00574C08"/>
    <w:rsid w:val="005751CB"/>
    <w:rsid w:val="00575CB7"/>
    <w:rsid w:val="0057628E"/>
    <w:rsid w:val="00582980"/>
    <w:rsid w:val="00582D22"/>
    <w:rsid w:val="00583711"/>
    <w:rsid w:val="00593D97"/>
    <w:rsid w:val="005941F8"/>
    <w:rsid w:val="0059450C"/>
    <w:rsid w:val="00597290"/>
    <w:rsid w:val="005A0033"/>
    <w:rsid w:val="005A0C95"/>
    <w:rsid w:val="005A19DB"/>
    <w:rsid w:val="005A1C66"/>
    <w:rsid w:val="005A1C78"/>
    <w:rsid w:val="005A202D"/>
    <w:rsid w:val="005A2586"/>
    <w:rsid w:val="005A2880"/>
    <w:rsid w:val="005A3A46"/>
    <w:rsid w:val="005A42BC"/>
    <w:rsid w:val="005A4EB1"/>
    <w:rsid w:val="005A61D7"/>
    <w:rsid w:val="005A6BF6"/>
    <w:rsid w:val="005A705C"/>
    <w:rsid w:val="005B07AC"/>
    <w:rsid w:val="005B27FA"/>
    <w:rsid w:val="005B49E6"/>
    <w:rsid w:val="005B5E94"/>
    <w:rsid w:val="005B6430"/>
    <w:rsid w:val="005B6B7D"/>
    <w:rsid w:val="005B7C14"/>
    <w:rsid w:val="005B7D1F"/>
    <w:rsid w:val="005C30FC"/>
    <w:rsid w:val="005C43BD"/>
    <w:rsid w:val="005C468D"/>
    <w:rsid w:val="005D064E"/>
    <w:rsid w:val="005D17D4"/>
    <w:rsid w:val="005D23B7"/>
    <w:rsid w:val="005D2B55"/>
    <w:rsid w:val="005E3D73"/>
    <w:rsid w:val="005E526A"/>
    <w:rsid w:val="005F033E"/>
    <w:rsid w:val="005F5D60"/>
    <w:rsid w:val="006021CC"/>
    <w:rsid w:val="00602B07"/>
    <w:rsid w:val="0060672A"/>
    <w:rsid w:val="00607233"/>
    <w:rsid w:val="00611C70"/>
    <w:rsid w:val="006161CC"/>
    <w:rsid w:val="0061731B"/>
    <w:rsid w:val="006173E4"/>
    <w:rsid w:val="00617E36"/>
    <w:rsid w:val="00620385"/>
    <w:rsid w:val="00620D98"/>
    <w:rsid w:val="00621E43"/>
    <w:rsid w:val="00624578"/>
    <w:rsid w:val="00624B19"/>
    <w:rsid w:val="006266F9"/>
    <w:rsid w:val="00627168"/>
    <w:rsid w:val="00631B68"/>
    <w:rsid w:val="006322E7"/>
    <w:rsid w:val="00632A92"/>
    <w:rsid w:val="00632B6B"/>
    <w:rsid w:val="00634A4D"/>
    <w:rsid w:val="00636B23"/>
    <w:rsid w:val="0063716B"/>
    <w:rsid w:val="006419A8"/>
    <w:rsid w:val="006427D6"/>
    <w:rsid w:val="00643FEF"/>
    <w:rsid w:val="0064527D"/>
    <w:rsid w:val="00651011"/>
    <w:rsid w:val="00651E9D"/>
    <w:rsid w:val="006523E8"/>
    <w:rsid w:val="00652424"/>
    <w:rsid w:val="0065296F"/>
    <w:rsid w:val="00657D11"/>
    <w:rsid w:val="0066427A"/>
    <w:rsid w:val="00664292"/>
    <w:rsid w:val="00666CE3"/>
    <w:rsid w:val="006712DD"/>
    <w:rsid w:val="00672498"/>
    <w:rsid w:val="00672EE2"/>
    <w:rsid w:val="00673095"/>
    <w:rsid w:val="00676467"/>
    <w:rsid w:val="00676921"/>
    <w:rsid w:val="00681E62"/>
    <w:rsid w:val="006831C3"/>
    <w:rsid w:val="0068394F"/>
    <w:rsid w:val="00684798"/>
    <w:rsid w:val="006852B7"/>
    <w:rsid w:val="006877FB"/>
    <w:rsid w:val="00687EB1"/>
    <w:rsid w:val="00690037"/>
    <w:rsid w:val="00690C3A"/>
    <w:rsid w:val="00691197"/>
    <w:rsid w:val="00691BC5"/>
    <w:rsid w:val="00693404"/>
    <w:rsid w:val="0069516C"/>
    <w:rsid w:val="00696B1A"/>
    <w:rsid w:val="00697C6E"/>
    <w:rsid w:val="006A3133"/>
    <w:rsid w:val="006A4E45"/>
    <w:rsid w:val="006A7BA5"/>
    <w:rsid w:val="006B0389"/>
    <w:rsid w:val="006B178E"/>
    <w:rsid w:val="006B35A7"/>
    <w:rsid w:val="006B4021"/>
    <w:rsid w:val="006B4456"/>
    <w:rsid w:val="006B52E3"/>
    <w:rsid w:val="006B65F6"/>
    <w:rsid w:val="006B72DE"/>
    <w:rsid w:val="006C05EB"/>
    <w:rsid w:val="006C24EB"/>
    <w:rsid w:val="006C57AA"/>
    <w:rsid w:val="006C5EB8"/>
    <w:rsid w:val="006C7EA7"/>
    <w:rsid w:val="006D03F9"/>
    <w:rsid w:val="006D26BF"/>
    <w:rsid w:val="006D328D"/>
    <w:rsid w:val="006D4F77"/>
    <w:rsid w:val="006D5CC4"/>
    <w:rsid w:val="006D5E61"/>
    <w:rsid w:val="006D6003"/>
    <w:rsid w:val="006E03C7"/>
    <w:rsid w:val="006E16D9"/>
    <w:rsid w:val="006E690F"/>
    <w:rsid w:val="006F1F63"/>
    <w:rsid w:val="006F38F5"/>
    <w:rsid w:val="006F71D7"/>
    <w:rsid w:val="00700DDB"/>
    <w:rsid w:val="0070132C"/>
    <w:rsid w:val="007022F6"/>
    <w:rsid w:val="007044B3"/>
    <w:rsid w:val="00705E1A"/>
    <w:rsid w:val="00707416"/>
    <w:rsid w:val="00711306"/>
    <w:rsid w:val="007126E2"/>
    <w:rsid w:val="00712E08"/>
    <w:rsid w:val="00715902"/>
    <w:rsid w:val="00715B9F"/>
    <w:rsid w:val="00721165"/>
    <w:rsid w:val="00721D6A"/>
    <w:rsid w:val="007240A2"/>
    <w:rsid w:val="00727B77"/>
    <w:rsid w:val="00727BA6"/>
    <w:rsid w:val="007301E1"/>
    <w:rsid w:val="007325CC"/>
    <w:rsid w:val="0073268D"/>
    <w:rsid w:val="00734659"/>
    <w:rsid w:val="007347E9"/>
    <w:rsid w:val="00734FA7"/>
    <w:rsid w:val="00740A49"/>
    <w:rsid w:val="00742800"/>
    <w:rsid w:val="007430DD"/>
    <w:rsid w:val="00743C6D"/>
    <w:rsid w:val="00746CA8"/>
    <w:rsid w:val="00752D09"/>
    <w:rsid w:val="007533C1"/>
    <w:rsid w:val="0075444E"/>
    <w:rsid w:val="00754EB9"/>
    <w:rsid w:val="00754F9F"/>
    <w:rsid w:val="007569D1"/>
    <w:rsid w:val="00762C0F"/>
    <w:rsid w:val="00767362"/>
    <w:rsid w:val="00775A0D"/>
    <w:rsid w:val="0077693B"/>
    <w:rsid w:val="007805BC"/>
    <w:rsid w:val="00781E45"/>
    <w:rsid w:val="007834A7"/>
    <w:rsid w:val="00783ED7"/>
    <w:rsid w:val="00784FF9"/>
    <w:rsid w:val="00787842"/>
    <w:rsid w:val="007879BD"/>
    <w:rsid w:val="00790270"/>
    <w:rsid w:val="007907B6"/>
    <w:rsid w:val="0079141B"/>
    <w:rsid w:val="00792100"/>
    <w:rsid w:val="00793C5C"/>
    <w:rsid w:val="007944BE"/>
    <w:rsid w:val="0079484A"/>
    <w:rsid w:val="00794EFE"/>
    <w:rsid w:val="0079538C"/>
    <w:rsid w:val="007A13E5"/>
    <w:rsid w:val="007A32C0"/>
    <w:rsid w:val="007A4168"/>
    <w:rsid w:val="007A6A97"/>
    <w:rsid w:val="007B3576"/>
    <w:rsid w:val="007B3ADB"/>
    <w:rsid w:val="007B411A"/>
    <w:rsid w:val="007B7143"/>
    <w:rsid w:val="007B77FA"/>
    <w:rsid w:val="007C11AC"/>
    <w:rsid w:val="007C1C8B"/>
    <w:rsid w:val="007D2C83"/>
    <w:rsid w:val="007D2E7E"/>
    <w:rsid w:val="007D6B4D"/>
    <w:rsid w:val="007D6C4A"/>
    <w:rsid w:val="007E104C"/>
    <w:rsid w:val="007E12A5"/>
    <w:rsid w:val="007E37FB"/>
    <w:rsid w:val="007E3E2D"/>
    <w:rsid w:val="007E79FD"/>
    <w:rsid w:val="007F11CB"/>
    <w:rsid w:val="007F3A8E"/>
    <w:rsid w:val="007F4372"/>
    <w:rsid w:val="007F6106"/>
    <w:rsid w:val="007F6F96"/>
    <w:rsid w:val="007F7FC5"/>
    <w:rsid w:val="00805981"/>
    <w:rsid w:val="00806C2A"/>
    <w:rsid w:val="00815B63"/>
    <w:rsid w:val="008204F6"/>
    <w:rsid w:val="00821855"/>
    <w:rsid w:val="00821DD0"/>
    <w:rsid w:val="008229B8"/>
    <w:rsid w:val="00823F4E"/>
    <w:rsid w:val="00824654"/>
    <w:rsid w:val="00824F98"/>
    <w:rsid w:val="00827EBA"/>
    <w:rsid w:val="00831165"/>
    <w:rsid w:val="00836451"/>
    <w:rsid w:val="008406EA"/>
    <w:rsid w:val="0084236C"/>
    <w:rsid w:val="00844C68"/>
    <w:rsid w:val="008450A5"/>
    <w:rsid w:val="008466F1"/>
    <w:rsid w:val="008474EB"/>
    <w:rsid w:val="0085232E"/>
    <w:rsid w:val="00852E07"/>
    <w:rsid w:val="00855E59"/>
    <w:rsid w:val="0085791A"/>
    <w:rsid w:val="00863796"/>
    <w:rsid w:val="00865BC1"/>
    <w:rsid w:val="00865CB4"/>
    <w:rsid w:val="00866364"/>
    <w:rsid w:val="0087225E"/>
    <w:rsid w:val="00872DEB"/>
    <w:rsid w:val="008749F5"/>
    <w:rsid w:val="00876A41"/>
    <w:rsid w:val="00876B7A"/>
    <w:rsid w:val="008812DD"/>
    <w:rsid w:val="00887950"/>
    <w:rsid w:val="00897EE3"/>
    <w:rsid w:val="008A0EA0"/>
    <w:rsid w:val="008A106F"/>
    <w:rsid w:val="008A22DD"/>
    <w:rsid w:val="008A4BA7"/>
    <w:rsid w:val="008A661C"/>
    <w:rsid w:val="008B02BB"/>
    <w:rsid w:val="008B0AB1"/>
    <w:rsid w:val="008B123A"/>
    <w:rsid w:val="008B1C9A"/>
    <w:rsid w:val="008B2307"/>
    <w:rsid w:val="008B706C"/>
    <w:rsid w:val="008C2B85"/>
    <w:rsid w:val="008C2BAC"/>
    <w:rsid w:val="008C2EFA"/>
    <w:rsid w:val="008C3B15"/>
    <w:rsid w:val="008C532F"/>
    <w:rsid w:val="008C5900"/>
    <w:rsid w:val="008C627A"/>
    <w:rsid w:val="008C6B88"/>
    <w:rsid w:val="008D2531"/>
    <w:rsid w:val="008D7EBB"/>
    <w:rsid w:val="008E0BB5"/>
    <w:rsid w:val="008E0E3C"/>
    <w:rsid w:val="008E36A0"/>
    <w:rsid w:val="008E4FBA"/>
    <w:rsid w:val="008F2227"/>
    <w:rsid w:val="008F2806"/>
    <w:rsid w:val="008F3664"/>
    <w:rsid w:val="008F4072"/>
    <w:rsid w:val="008F62FF"/>
    <w:rsid w:val="008F644B"/>
    <w:rsid w:val="00900A1E"/>
    <w:rsid w:val="009037CD"/>
    <w:rsid w:val="00903FC9"/>
    <w:rsid w:val="009047B5"/>
    <w:rsid w:val="00905714"/>
    <w:rsid w:val="00905C62"/>
    <w:rsid w:val="00907F06"/>
    <w:rsid w:val="00912677"/>
    <w:rsid w:val="00917852"/>
    <w:rsid w:val="00917C58"/>
    <w:rsid w:val="00920042"/>
    <w:rsid w:val="00921EC5"/>
    <w:rsid w:val="009232A6"/>
    <w:rsid w:val="009235AE"/>
    <w:rsid w:val="00924BA5"/>
    <w:rsid w:val="00927974"/>
    <w:rsid w:val="009307D0"/>
    <w:rsid w:val="00931403"/>
    <w:rsid w:val="00932213"/>
    <w:rsid w:val="00932E14"/>
    <w:rsid w:val="00933913"/>
    <w:rsid w:val="00936871"/>
    <w:rsid w:val="0094267A"/>
    <w:rsid w:val="009449B0"/>
    <w:rsid w:val="00945053"/>
    <w:rsid w:val="0095040B"/>
    <w:rsid w:val="00955F53"/>
    <w:rsid w:val="0095737F"/>
    <w:rsid w:val="00957D7C"/>
    <w:rsid w:val="00957E7B"/>
    <w:rsid w:val="00961115"/>
    <w:rsid w:val="0096156F"/>
    <w:rsid w:val="00962791"/>
    <w:rsid w:val="00962AD4"/>
    <w:rsid w:val="00965D52"/>
    <w:rsid w:val="00973593"/>
    <w:rsid w:val="00974845"/>
    <w:rsid w:val="00974B37"/>
    <w:rsid w:val="00974D6D"/>
    <w:rsid w:val="00976731"/>
    <w:rsid w:val="00980056"/>
    <w:rsid w:val="0098073F"/>
    <w:rsid w:val="00981FDA"/>
    <w:rsid w:val="00982869"/>
    <w:rsid w:val="00982DC5"/>
    <w:rsid w:val="00983253"/>
    <w:rsid w:val="009849ED"/>
    <w:rsid w:val="009850AB"/>
    <w:rsid w:val="009855CC"/>
    <w:rsid w:val="00987196"/>
    <w:rsid w:val="0099182A"/>
    <w:rsid w:val="00994817"/>
    <w:rsid w:val="009954A0"/>
    <w:rsid w:val="009A1F6A"/>
    <w:rsid w:val="009A325F"/>
    <w:rsid w:val="009A4264"/>
    <w:rsid w:val="009B03DF"/>
    <w:rsid w:val="009B0487"/>
    <w:rsid w:val="009B12AB"/>
    <w:rsid w:val="009B1CB8"/>
    <w:rsid w:val="009B20C6"/>
    <w:rsid w:val="009B2BFC"/>
    <w:rsid w:val="009B3901"/>
    <w:rsid w:val="009B59E9"/>
    <w:rsid w:val="009B6466"/>
    <w:rsid w:val="009C03E5"/>
    <w:rsid w:val="009C3C05"/>
    <w:rsid w:val="009C42E4"/>
    <w:rsid w:val="009C4AF3"/>
    <w:rsid w:val="009C5B19"/>
    <w:rsid w:val="009C7178"/>
    <w:rsid w:val="009C74DA"/>
    <w:rsid w:val="009D00C8"/>
    <w:rsid w:val="009D099D"/>
    <w:rsid w:val="009D18AF"/>
    <w:rsid w:val="009D29D1"/>
    <w:rsid w:val="009D2D56"/>
    <w:rsid w:val="009D5D4E"/>
    <w:rsid w:val="009D6EBF"/>
    <w:rsid w:val="009E1D22"/>
    <w:rsid w:val="009E612E"/>
    <w:rsid w:val="009E73BE"/>
    <w:rsid w:val="009F2ADE"/>
    <w:rsid w:val="009F4151"/>
    <w:rsid w:val="009F5F3C"/>
    <w:rsid w:val="00A00DC3"/>
    <w:rsid w:val="00A02756"/>
    <w:rsid w:val="00A029E7"/>
    <w:rsid w:val="00A059E9"/>
    <w:rsid w:val="00A06AE0"/>
    <w:rsid w:val="00A07CC1"/>
    <w:rsid w:val="00A118E7"/>
    <w:rsid w:val="00A11DB6"/>
    <w:rsid w:val="00A121D2"/>
    <w:rsid w:val="00A148D3"/>
    <w:rsid w:val="00A15662"/>
    <w:rsid w:val="00A16636"/>
    <w:rsid w:val="00A1738A"/>
    <w:rsid w:val="00A17B57"/>
    <w:rsid w:val="00A2113C"/>
    <w:rsid w:val="00A22BE9"/>
    <w:rsid w:val="00A23C89"/>
    <w:rsid w:val="00A245FB"/>
    <w:rsid w:val="00A274A9"/>
    <w:rsid w:val="00A27BC2"/>
    <w:rsid w:val="00A363C0"/>
    <w:rsid w:val="00A37872"/>
    <w:rsid w:val="00A44A6F"/>
    <w:rsid w:val="00A45A9E"/>
    <w:rsid w:val="00A52A13"/>
    <w:rsid w:val="00A535CD"/>
    <w:rsid w:val="00A54C6C"/>
    <w:rsid w:val="00A556F1"/>
    <w:rsid w:val="00A56689"/>
    <w:rsid w:val="00A57766"/>
    <w:rsid w:val="00A6154A"/>
    <w:rsid w:val="00A6438E"/>
    <w:rsid w:val="00A67CE0"/>
    <w:rsid w:val="00A70AA8"/>
    <w:rsid w:val="00A72830"/>
    <w:rsid w:val="00A73172"/>
    <w:rsid w:val="00A73DA0"/>
    <w:rsid w:val="00A742D8"/>
    <w:rsid w:val="00A74EB9"/>
    <w:rsid w:val="00A7547C"/>
    <w:rsid w:val="00A76052"/>
    <w:rsid w:val="00A80411"/>
    <w:rsid w:val="00A8063C"/>
    <w:rsid w:val="00A83DD7"/>
    <w:rsid w:val="00A8666A"/>
    <w:rsid w:val="00A86C7B"/>
    <w:rsid w:val="00A87000"/>
    <w:rsid w:val="00A9373C"/>
    <w:rsid w:val="00A94061"/>
    <w:rsid w:val="00A96BB7"/>
    <w:rsid w:val="00A974C5"/>
    <w:rsid w:val="00A97CA9"/>
    <w:rsid w:val="00AA053E"/>
    <w:rsid w:val="00AA25BF"/>
    <w:rsid w:val="00AA3CE1"/>
    <w:rsid w:val="00AA4308"/>
    <w:rsid w:val="00AA7415"/>
    <w:rsid w:val="00AB21E6"/>
    <w:rsid w:val="00AB4156"/>
    <w:rsid w:val="00AB4C6C"/>
    <w:rsid w:val="00AB7B86"/>
    <w:rsid w:val="00AC12EA"/>
    <w:rsid w:val="00AC1CE9"/>
    <w:rsid w:val="00AC1DAD"/>
    <w:rsid w:val="00AC314E"/>
    <w:rsid w:val="00AC5545"/>
    <w:rsid w:val="00AD360F"/>
    <w:rsid w:val="00AD3ABF"/>
    <w:rsid w:val="00AD6A59"/>
    <w:rsid w:val="00AE12F9"/>
    <w:rsid w:val="00AE1487"/>
    <w:rsid w:val="00AE225C"/>
    <w:rsid w:val="00AE3228"/>
    <w:rsid w:val="00AE3CE5"/>
    <w:rsid w:val="00AE4173"/>
    <w:rsid w:val="00AE6C87"/>
    <w:rsid w:val="00AE6DFB"/>
    <w:rsid w:val="00AE76DA"/>
    <w:rsid w:val="00AF20D2"/>
    <w:rsid w:val="00AF268D"/>
    <w:rsid w:val="00AF357D"/>
    <w:rsid w:val="00AF390C"/>
    <w:rsid w:val="00AF4750"/>
    <w:rsid w:val="00AF5654"/>
    <w:rsid w:val="00B01671"/>
    <w:rsid w:val="00B039B2"/>
    <w:rsid w:val="00B0498B"/>
    <w:rsid w:val="00B04B7F"/>
    <w:rsid w:val="00B06ADC"/>
    <w:rsid w:val="00B077F4"/>
    <w:rsid w:val="00B1016B"/>
    <w:rsid w:val="00B117A1"/>
    <w:rsid w:val="00B12145"/>
    <w:rsid w:val="00B12DE0"/>
    <w:rsid w:val="00B135CF"/>
    <w:rsid w:val="00B13A22"/>
    <w:rsid w:val="00B1472D"/>
    <w:rsid w:val="00B17F40"/>
    <w:rsid w:val="00B20DC6"/>
    <w:rsid w:val="00B23100"/>
    <w:rsid w:val="00B2378B"/>
    <w:rsid w:val="00B2456F"/>
    <w:rsid w:val="00B25B40"/>
    <w:rsid w:val="00B2611A"/>
    <w:rsid w:val="00B26E00"/>
    <w:rsid w:val="00B33684"/>
    <w:rsid w:val="00B341CF"/>
    <w:rsid w:val="00B343BA"/>
    <w:rsid w:val="00B3640E"/>
    <w:rsid w:val="00B423B5"/>
    <w:rsid w:val="00B43963"/>
    <w:rsid w:val="00B445BC"/>
    <w:rsid w:val="00B453CA"/>
    <w:rsid w:val="00B4658C"/>
    <w:rsid w:val="00B52300"/>
    <w:rsid w:val="00B5266E"/>
    <w:rsid w:val="00B55BD8"/>
    <w:rsid w:val="00B55EC9"/>
    <w:rsid w:val="00B56D74"/>
    <w:rsid w:val="00B56DA1"/>
    <w:rsid w:val="00B61F89"/>
    <w:rsid w:val="00B642C3"/>
    <w:rsid w:val="00B65E67"/>
    <w:rsid w:val="00B66E6A"/>
    <w:rsid w:val="00B70383"/>
    <w:rsid w:val="00B70674"/>
    <w:rsid w:val="00B708CA"/>
    <w:rsid w:val="00B709D0"/>
    <w:rsid w:val="00B74410"/>
    <w:rsid w:val="00B74CE0"/>
    <w:rsid w:val="00B75004"/>
    <w:rsid w:val="00B758E5"/>
    <w:rsid w:val="00B8096F"/>
    <w:rsid w:val="00B8168D"/>
    <w:rsid w:val="00B84973"/>
    <w:rsid w:val="00B86533"/>
    <w:rsid w:val="00B87390"/>
    <w:rsid w:val="00B900A1"/>
    <w:rsid w:val="00B90BB1"/>
    <w:rsid w:val="00B930E0"/>
    <w:rsid w:val="00B9515C"/>
    <w:rsid w:val="00B9793B"/>
    <w:rsid w:val="00BA0220"/>
    <w:rsid w:val="00BA06BD"/>
    <w:rsid w:val="00BA0DD6"/>
    <w:rsid w:val="00BA1E9D"/>
    <w:rsid w:val="00BA6007"/>
    <w:rsid w:val="00BA6659"/>
    <w:rsid w:val="00BA7032"/>
    <w:rsid w:val="00BA7D47"/>
    <w:rsid w:val="00BB2845"/>
    <w:rsid w:val="00BB3A1F"/>
    <w:rsid w:val="00BB46C3"/>
    <w:rsid w:val="00BB657C"/>
    <w:rsid w:val="00BB6975"/>
    <w:rsid w:val="00BC3283"/>
    <w:rsid w:val="00BC4030"/>
    <w:rsid w:val="00BC4CA3"/>
    <w:rsid w:val="00BC55C1"/>
    <w:rsid w:val="00BC6C86"/>
    <w:rsid w:val="00BD0327"/>
    <w:rsid w:val="00BD10A8"/>
    <w:rsid w:val="00BD10F7"/>
    <w:rsid w:val="00BD1505"/>
    <w:rsid w:val="00BD17F4"/>
    <w:rsid w:val="00BD20D6"/>
    <w:rsid w:val="00BD3348"/>
    <w:rsid w:val="00BD6159"/>
    <w:rsid w:val="00BE172D"/>
    <w:rsid w:val="00BE37D0"/>
    <w:rsid w:val="00BE391C"/>
    <w:rsid w:val="00BE6175"/>
    <w:rsid w:val="00BE634B"/>
    <w:rsid w:val="00BE68A0"/>
    <w:rsid w:val="00BF2399"/>
    <w:rsid w:val="00BF2A03"/>
    <w:rsid w:val="00BF2EEB"/>
    <w:rsid w:val="00BF400D"/>
    <w:rsid w:val="00BF5058"/>
    <w:rsid w:val="00BF50B7"/>
    <w:rsid w:val="00BF6246"/>
    <w:rsid w:val="00C00332"/>
    <w:rsid w:val="00C00DAB"/>
    <w:rsid w:val="00C00DF6"/>
    <w:rsid w:val="00C012BE"/>
    <w:rsid w:val="00C02636"/>
    <w:rsid w:val="00C03FC9"/>
    <w:rsid w:val="00C06706"/>
    <w:rsid w:val="00C0672D"/>
    <w:rsid w:val="00C07B63"/>
    <w:rsid w:val="00C10D7C"/>
    <w:rsid w:val="00C1173D"/>
    <w:rsid w:val="00C11D58"/>
    <w:rsid w:val="00C1552D"/>
    <w:rsid w:val="00C25ABF"/>
    <w:rsid w:val="00C31DFD"/>
    <w:rsid w:val="00C32E01"/>
    <w:rsid w:val="00C34AB3"/>
    <w:rsid w:val="00C34E30"/>
    <w:rsid w:val="00C40437"/>
    <w:rsid w:val="00C40984"/>
    <w:rsid w:val="00C40B8C"/>
    <w:rsid w:val="00C415AD"/>
    <w:rsid w:val="00C42677"/>
    <w:rsid w:val="00C4478A"/>
    <w:rsid w:val="00C45ED3"/>
    <w:rsid w:val="00C464B2"/>
    <w:rsid w:val="00C46921"/>
    <w:rsid w:val="00C50071"/>
    <w:rsid w:val="00C50A1C"/>
    <w:rsid w:val="00C51DFC"/>
    <w:rsid w:val="00C52330"/>
    <w:rsid w:val="00C54210"/>
    <w:rsid w:val="00C558B9"/>
    <w:rsid w:val="00C579A4"/>
    <w:rsid w:val="00C57B32"/>
    <w:rsid w:val="00C62B8B"/>
    <w:rsid w:val="00C63B5F"/>
    <w:rsid w:val="00C66AAE"/>
    <w:rsid w:val="00C70F5B"/>
    <w:rsid w:val="00C72134"/>
    <w:rsid w:val="00C74B7D"/>
    <w:rsid w:val="00C7517D"/>
    <w:rsid w:val="00C80A0A"/>
    <w:rsid w:val="00C8109F"/>
    <w:rsid w:val="00C812B2"/>
    <w:rsid w:val="00C81FD4"/>
    <w:rsid w:val="00C85BEC"/>
    <w:rsid w:val="00C87D62"/>
    <w:rsid w:val="00C90E54"/>
    <w:rsid w:val="00C92732"/>
    <w:rsid w:val="00C9341F"/>
    <w:rsid w:val="00C9369E"/>
    <w:rsid w:val="00C94B91"/>
    <w:rsid w:val="00C95313"/>
    <w:rsid w:val="00C95E0B"/>
    <w:rsid w:val="00C97404"/>
    <w:rsid w:val="00C9765A"/>
    <w:rsid w:val="00CA4873"/>
    <w:rsid w:val="00CB00C4"/>
    <w:rsid w:val="00CB37AD"/>
    <w:rsid w:val="00CB60B0"/>
    <w:rsid w:val="00CB78BA"/>
    <w:rsid w:val="00CC0E10"/>
    <w:rsid w:val="00CC2FBC"/>
    <w:rsid w:val="00CC3B0F"/>
    <w:rsid w:val="00CC4F3F"/>
    <w:rsid w:val="00CC626B"/>
    <w:rsid w:val="00CC6F01"/>
    <w:rsid w:val="00CC7938"/>
    <w:rsid w:val="00CC7C8C"/>
    <w:rsid w:val="00CD01E6"/>
    <w:rsid w:val="00CD0F04"/>
    <w:rsid w:val="00CD3673"/>
    <w:rsid w:val="00CD5579"/>
    <w:rsid w:val="00CE2053"/>
    <w:rsid w:val="00CE55D6"/>
    <w:rsid w:val="00CF2F4D"/>
    <w:rsid w:val="00CF5B01"/>
    <w:rsid w:val="00D02C1C"/>
    <w:rsid w:val="00D03A1C"/>
    <w:rsid w:val="00D03C18"/>
    <w:rsid w:val="00D05717"/>
    <w:rsid w:val="00D05DC0"/>
    <w:rsid w:val="00D06745"/>
    <w:rsid w:val="00D1047E"/>
    <w:rsid w:val="00D11374"/>
    <w:rsid w:val="00D1442C"/>
    <w:rsid w:val="00D14C41"/>
    <w:rsid w:val="00D21264"/>
    <w:rsid w:val="00D22B8A"/>
    <w:rsid w:val="00D232FB"/>
    <w:rsid w:val="00D25774"/>
    <w:rsid w:val="00D2773E"/>
    <w:rsid w:val="00D27D71"/>
    <w:rsid w:val="00D27F84"/>
    <w:rsid w:val="00D30FCC"/>
    <w:rsid w:val="00D34C37"/>
    <w:rsid w:val="00D36BDE"/>
    <w:rsid w:val="00D37FA9"/>
    <w:rsid w:val="00D4141C"/>
    <w:rsid w:val="00D418D6"/>
    <w:rsid w:val="00D47A27"/>
    <w:rsid w:val="00D505A7"/>
    <w:rsid w:val="00D54CA4"/>
    <w:rsid w:val="00D57F61"/>
    <w:rsid w:val="00D62A95"/>
    <w:rsid w:val="00D67F2B"/>
    <w:rsid w:val="00D76F9E"/>
    <w:rsid w:val="00D833A3"/>
    <w:rsid w:val="00D83529"/>
    <w:rsid w:val="00D836AE"/>
    <w:rsid w:val="00D83DB0"/>
    <w:rsid w:val="00D86292"/>
    <w:rsid w:val="00D902ED"/>
    <w:rsid w:val="00D921BB"/>
    <w:rsid w:val="00D932F1"/>
    <w:rsid w:val="00D93339"/>
    <w:rsid w:val="00D93D02"/>
    <w:rsid w:val="00D94801"/>
    <w:rsid w:val="00D94B21"/>
    <w:rsid w:val="00D97D2A"/>
    <w:rsid w:val="00DA1DC6"/>
    <w:rsid w:val="00DA2651"/>
    <w:rsid w:val="00DA28C3"/>
    <w:rsid w:val="00DA29A2"/>
    <w:rsid w:val="00DA34F4"/>
    <w:rsid w:val="00DA3898"/>
    <w:rsid w:val="00DB0088"/>
    <w:rsid w:val="00DB053A"/>
    <w:rsid w:val="00DB0ED2"/>
    <w:rsid w:val="00DB2302"/>
    <w:rsid w:val="00DB3995"/>
    <w:rsid w:val="00DB3B98"/>
    <w:rsid w:val="00DB4A41"/>
    <w:rsid w:val="00DB59CF"/>
    <w:rsid w:val="00DB5A53"/>
    <w:rsid w:val="00DB7188"/>
    <w:rsid w:val="00DB784C"/>
    <w:rsid w:val="00DB79EA"/>
    <w:rsid w:val="00DC092E"/>
    <w:rsid w:val="00DC1842"/>
    <w:rsid w:val="00DC2C32"/>
    <w:rsid w:val="00DC3E40"/>
    <w:rsid w:val="00DC760F"/>
    <w:rsid w:val="00DD0BAF"/>
    <w:rsid w:val="00DD1644"/>
    <w:rsid w:val="00DD390F"/>
    <w:rsid w:val="00DD55FB"/>
    <w:rsid w:val="00DD593B"/>
    <w:rsid w:val="00DD6C9E"/>
    <w:rsid w:val="00DE057A"/>
    <w:rsid w:val="00DE195A"/>
    <w:rsid w:val="00DE1BE5"/>
    <w:rsid w:val="00DE292E"/>
    <w:rsid w:val="00DE345C"/>
    <w:rsid w:val="00DF2EAE"/>
    <w:rsid w:val="00DF4B6E"/>
    <w:rsid w:val="00DF68F4"/>
    <w:rsid w:val="00DF6D86"/>
    <w:rsid w:val="00E020B2"/>
    <w:rsid w:val="00E0594A"/>
    <w:rsid w:val="00E07E95"/>
    <w:rsid w:val="00E1005B"/>
    <w:rsid w:val="00E10563"/>
    <w:rsid w:val="00E10827"/>
    <w:rsid w:val="00E13621"/>
    <w:rsid w:val="00E14A72"/>
    <w:rsid w:val="00E2296D"/>
    <w:rsid w:val="00E22B39"/>
    <w:rsid w:val="00E2384A"/>
    <w:rsid w:val="00E313E6"/>
    <w:rsid w:val="00E324AD"/>
    <w:rsid w:val="00E32BC9"/>
    <w:rsid w:val="00E32E01"/>
    <w:rsid w:val="00E339FF"/>
    <w:rsid w:val="00E3457A"/>
    <w:rsid w:val="00E34818"/>
    <w:rsid w:val="00E415A8"/>
    <w:rsid w:val="00E42D1C"/>
    <w:rsid w:val="00E437A5"/>
    <w:rsid w:val="00E45A98"/>
    <w:rsid w:val="00E5034C"/>
    <w:rsid w:val="00E5445A"/>
    <w:rsid w:val="00E54AD9"/>
    <w:rsid w:val="00E564A1"/>
    <w:rsid w:val="00E57BCB"/>
    <w:rsid w:val="00E610AF"/>
    <w:rsid w:val="00E61D92"/>
    <w:rsid w:val="00E62CAD"/>
    <w:rsid w:val="00E63A97"/>
    <w:rsid w:val="00E760DD"/>
    <w:rsid w:val="00E772AD"/>
    <w:rsid w:val="00E77BD1"/>
    <w:rsid w:val="00E8101D"/>
    <w:rsid w:val="00E811B1"/>
    <w:rsid w:val="00E81A79"/>
    <w:rsid w:val="00E82B94"/>
    <w:rsid w:val="00E8456B"/>
    <w:rsid w:val="00E91CB7"/>
    <w:rsid w:val="00E93424"/>
    <w:rsid w:val="00E94D75"/>
    <w:rsid w:val="00E96317"/>
    <w:rsid w:val="00E977D8"/>
    <w:rsid w:val="00EA009A"/>
    <w:rsid w:val="00EA2E0E"/>
    <w:rsid w:val="00EA3C49"/>
    <w:rsid w:val="00EB093D"/>
    <w:rsid w:val="00EB13EC"/>
    <w:rsid w:val="00EB2FEB"/>
    <w:rsid w:val="00EC22AB"/>
    <w:rsid w:val="00EC2F57"/>
    <w:rsid w:val="00EC421F"/>
    <w:rsid w:val="00EC62CE"/>
    <w:rsid w:val="00ED0D0A"/>
    <w:rsid w:val="00ED143A"/>
    <w:rsid w:val="00ED345F"/>
    <w:rsid w:val="00ED60C9"/>
    <w:rsid w:val="00EE3D34"/>
    <w:rsid w:val="00EE4ECD"/>
    <w:rsid w:val="00EE55FB"/>
    <w:rsid w:val="00EE5687"/>
    <w:rsid w:val="00EE65F5"/>
    <w:rsid w:val="00EE7E82"/>
    <w:rsid w:val="00EF1301"/>
    <w:rsid w:val="00EF486D"/>
    <w:rsid w:val="00EF48D7"/>
    <w:rsid w:val="00EF773A"/>
    <w:rsid w:val="00F010F4"/>
    <w:rsid w:val="00F02EF7"/>
    <w:rsid w:val="00F0316D"/>
    <w:rsid w:val="00F03238"/>
    <w:rsid w:val="00F044A1"/>
    <w:rsid w:val="00F04F23"/>
    <w:rsid w:val="00F05C5A"/>
    <w:rsid w:val="00F067C5"/>
    <w:rsid w:val="00F07B5F"/>
    <w:rsid w:val="00F111E7"/>
    <w:rsid w:val="00F112CA"/>
    <w:rsid w:val="00F1264A"/>
    <w:rsid w:val="00F138D8"/>
    <w:rsid w:val="00F13FB1"/>
    <w:rsid w:val="00F1552B"/>
    <w:rsid w:val="00F16B9B"/>
    <w:rsid w:val="00F17660"/>
    <w:rsid w:val="00F21CEC"/>
    <w:rsid w:val="00F224D8"/>
    <w:rsid w:val="00F238A1"/>
    <w:rsid w:val="00F24981"/>
    <w:rsid w:val="00F2505F"/>
    <w:rsid w:val="00F252CC"/>
    <w:rsid w:val="00F3077E"/>
    <w:rsid w:val="00F3186E"/>
    <w:rsid w:val="00F32B9A"/>
    <w:rsid w:val="00F32E91"/>
    <w:rsid w:val="00F338A5"/>
    <w:rsid w:val="00F35BB6"/>
    <w:rsid w:val="00F40006"/>
    <w:rsid w:val="00F41F45"/>
    <w:rsid w:val="00F44396"/>
    <w:rsid w:val="00F455F2"/>
    <w:rsid w:val="00F47457"/>
    <w:rsid w:val="00F5464A"/>
    <w:rsid w:val="00F55337"/>
    <w:rsid w:val="00F5720E"/>
    <w:rsid w:val="00F57316"/>
    <w:rsid w:val="00F57484"/>
    <w:rsid w:val="00F6002F"/>
    <w:rsid w:val="00F612E2"/>
    <w:rsid w:val="00F625AB"/>
    <w:rsid w:val="00F6618D"/>
    <w:rsid w:val="00F67B0F"/>
    <w:rsid w:val="00F67BEB"/>
    <w:rsid w:val="00F701E6"/>
    <w:rsid w:val="00F71D60"/>
    <w:rsid w:val="00F7284C"/>
    <w:rsid w:val="00F72A0C"/>
    <w:rsid w:val="00F73B60"/>
    <w:rsid w:val="00F7556A"/>
    <w:rsid w:val="00F768CC"/>
    <w:rsid w:val="00F76B2A"/>
    <w:rsid w:val="00F81D60"/>
    <w:rsid w:val="00F83900"/>
    <w:rsid w:val="00F84455"/>
    <w:rsid w:val="00F85948"/>
    <w:rsid w:val="00F90FBC"/>
    <w:rsid w:val="00F931C8"/>
    <w:rsid w:val="00F95155"/>
    <w:rsid w:val="00F959C8"/>
    <w:rsid w:val="00F9608B"/>
    <w:rsid w:val="00FA0652"/>
    <w:rsid w:val="00FA08A4"/>
    <w:rsid w:val="00FA1EEB"/>
    <w:rsid w:val="00FA3C48"/>
    <w:rsid w:val="00FA5C85"/>
    <w:rsid w:val="00FA7978"/>
    <w:rsid w:val="00FB253B"/>
    <w:rsid w:val="00FB313B"/>
    <w:rsid w:val="00FC3954"/>
    <w:rsid w:val="00FD2967"/>
    <w:rsid w:val="00FD2A2B"/>
    <w:rsid w:val="00FE071C"/>
    <w:rsid w:val="00FE1111"/>
    <w:rsid w:val="00FE225D"/>
    <w:rsid w:val="00FE25D1"/>
    <w:rsid w:val="00FE44BE"/>
    <w:rsid w:val="00FE52F4"/>
    <w:rsid w:val="00FE5E58"/>
    <w:rsid w:val="00FE765F"/>
    <w:rsid w:val="00FF10EF"/>
    <w:rsid w:val="00FF6288"/>
    <w:rsid w:val="00FF647B"/>
    <w:rsid w:val="00FF7466"/>
    <w:rsid w:val="00FF7E4F"/>
    <w:rsid w:val="37C0C381"/>
    <w:rsid w:val="3AD2D04A"/>
    <w:rsid w:val="3C39194B"/>
    <w:rsid w:val="45F632B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292BC"/>
  <w15:docId w15:val="{148B40C8-258A-4515-B91D-F7E77BA0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C7E7F"/>
  </w:style>
  <w:style w:type="paragraph" w:styleId="Pealkiri1">
    <w:name w:val="heading 1"/>
    <w:basedOn w:val="Normaallaad"/>
    <w:next w:val="Normaallaad"/>
    <w:link w:val="Pealkiri1Mrk"/>
    <w:uiPriority w:val="9"/>
    <w:qFormat/>
    <w:rsid w:val="00400DED"/>
    <w:pPr>
      <w:keepNext/>
      <w:keepLines/>
      <w:spacing w:before="200" w:after="100" w:line="269" w:lineRule="auto"/>
      <w:outlineLvl w:val="0"/>
    </w:pPr>
    <w:rPr>
      <w:rFonts w:asciiTheme="majorHAnsi" w:eastAsiaTheme="majorEastAsia" w:hAnsiTheme="majorHAnsi" w:cstheme="majorBidi"/>
      <w:b/>
      <w:bCs/>
      <w:color w:val="1F4E79"/>
      <w:sz w:val="23"/>
      <w:szCs w:val="28"/>
      <w:lang w:val="en-US"/>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CC6F01"/>
    <w:pPr>
      <w:tabs>
        <w:tab w:val="center" w:pos="4536"/>
        <w:tab w:val="right" w:pos="9072"/>
      </w:tabs>
      <w:spacing w:after="0" w:line="240" w:lineRule="auto"/>
    </w:pPr>
  </w:style>
  <w:style w:type="character" w:customStyle="1" w:styleId="PisMrk">
    <w:name w:val="Päis Märk"/>
    <w:basedOn w:val="Liguvaikefont"/>
    <w:link w:val="Pis"/>
    <w:uiPriority w:val="99"/>
    <w:rsid w:val="00CC6F01"/>
  </w:style>
  <w:style w:type="paragraph" w:styleId="Jalus">
    <w:name w:val="footer"/>
    <w:basedOn w:val="Normaallaad"/>
    <w:link w:val="JalusMrk"/>
    <w:uiPriority w:val="99"/>
    <w:unhideWhenUsed/>
    <w:rsid w:val="00CC6F01"/>
    <w:pPr>
      <w:tabs>
        <w:tab w:val="center" w:pos="4536"/>
        <w:tab w:val="right" w:pos="9072"/>
      </w:tabs>
      <w:spacing w:after="0" w:line="240" w:lineRule="auto"/>
    </w:pPr>
  </w:style>
  <w:style w:type="character" w:customStyle="1" w:styleId="JalusMrk">
    <w:name w:val="Jalus Märk"/>
    <w:basedOn w:val="Liguvaikefont"/>
    <w:link w:val="Jalus"/>
    <w:uiPriority w:val="99"/>
    <w:rsid w:val="00CC6F01"/>
  </w:style>
  <w:style w:type="character" w:styleId="Hperlink">
    <w:name w:val="Hyperlink"/>
    <w:basedOn w:val="Liguvaikefont"/>
    <w:uiPriority w:val="99"/>
    <w:unhideWhenUsed/>
    <w:rsid w:val="00CC6F01"/>
    <w:rPr>
      <w:color w:val="0563C1" w:themeColor="hyperlink"/>
      <w:u w:val="single"/>
    </w:rPr>
  </w:style>
  <w:style w:type="paragraph" w:styleId="Jutumullitekst">
    <w:name w:val="Balloon Text"/>
    <w:basedOn w:val="Normaallaad"/>
    <w:link w:val="JutumullitekstMrk"/>
    <w:uiPriority w:val="99"/>
    <w:semiHidden/>
    <w:unhideWhenUsed/>
    <w:rsid w:val="00535A99"/>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535A99"/>
    <w:rPr>
      <w:rFonts w:ascii="Tahoma" w:hAnsi="Tahoma" w:cs="Tahoma"/>
      <w:sz w:val="16"/>
      <w:szCs w:val="16"/>
    </w:rPr>
  </w:style>
  <w:style w:type="paragraph" w:styleId="Loendilik">
    <w:name w:val="List Paragraph"/>
    <w:basedOn w:val="Normaallaad"/>
    <w:uiPriority w:val="34"/>
    <w:qFormat/>
    <w:rsid w:val="00823F4E"/>
    <w:pPr>
      <w:ind w:left="720"/>
      <w:contextualSpacing/>
    </w:pPr>
  </w:style>
  <w:style w:type="paragraph" w:styleId="Redaktsioon">
    <w:name w:val="Revision"/>
    <w:hidden/>
    <w:uiPriority w:val="99"/>
    <w:semiHidden/>
    <w:rsid w:val="00933913"/>
    <w:pPr>
      <w:spacing w:after="0" w:line="240" w:lineRule="auto"/>
    </w:pPr>
  </w:style>
  <w:style w:type="character" w:styleId="Lahendamatamainimine">
    <w:name w:val="Unresolved Mention"/>
    <w:basedOn w:val="Liguvaikefont"/>
    <w:uiPriority w:val="99"/>
    <w:semiHidden/>
    <w:unhideWhenUsed/>
    <w:rsid w:val="0043189E"/>
    <w:rPr>
      <w:color w:val="605E5C"/>
      <w:shd w:val="clear" w:color="auto" w:fill="E1DFDD"/>
    </w:rPr>
  </w:style>
  <w:style w:type="character" w:customStyle="1" w:styleId="Pealkiri1Mrk">
    <w:name w:val="Pealkiri 1 Märk"/>
    <w:basedOn w:val="Liguvaikefont"/>
    <w:link w:val="Pealkiri1"/>
    <w:uiPriority w:val="9"/>
    <w:rsid w:val="00400DED"/>
    <w:rPr>
      <w:rFonts w:asciiTheme="majorHAnsi" w:eastAsiaTheme="majorEastAsia" w:hAnsiTheme="majorHAnsi" w:cstheme="majorBidi"/>
      <w:b/>
      <w:bCs/>
      <w:color w:val="1F4E79"/>
      <w:sz w:val="23"/>
      <w:szCs w:val="28"/>
      <w:lang w:val="en-US"/>
    </w:rPr>
  </w:style>
  <w:style w:type="paragraph" w:styleId="Loenditpp">
    <w:name w:val="List Bullet"/>
    <w:basedOn w:val="Normaallaad"/>
    <w:uiPriority w:val="99"/>
    <w:unhideWhenUsed/>
    <w:rsid w:val="00400DED"/>
    <w:pPr>
      <w:numPr>
        <w:numId w:val="27"/>
      </w:numPr>
      <w:tabs>
        <w:tab w:val="clear" w:pos="360"/>
      </w:tabs>
      <w:spacing w:after="140" w:line="269" w:lineRule="auto"/>
      <w:ind w:left="0" w:firstLine="0"/>
      <w:contextualSpacing/>
    </w:pPr>
    <w:rPr>
      <w:rFonts w:ascii="Arial" w:eastAsiaTheme="minorEastAsia" w:hAnsi="Arial"/>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99431">
      <w:bodyDiv w:val="1"/>
      <w:marLeft w:val="0"/>
      <w:marRight w:val="0"/>
      <w:marTop w:val="0"/>
      <w:marBottom w:val="0"/>
      <w:divBdr>
        <w:top w:val="none" w:sz="0" w:space="0" w:color="auto"/>
        <w:left w:val="none" w:sz="0" w:space="0" w:color="auto"/>
        <w:bottom w:val="none" w:sz="0" w:space="0" w:color="auto"/>
        <w:right w:val="none" w:sz="0" w:space="0" w:color="auto"/>
      </w:divBdr>
    </w:div>
    <w:div w:id="412508984">
      <w:bodyDiv w:val="1"/>
      <w:marLeft w:val="0"/>
      <w:marRight w:val="0"/>
      <w:marTop w:val="0"/>
      <w:marBottom w:val="0"/>
      <w:divBdr>
        <w:top w:val="none" w:sz="0" w:space="0" w:color="auto"/>
        <w:left w:val="none" w:sz="0" w:space="0" w:color="auto"/>
        <w:bottom w:val="none" w:sz="0" w:space="0" w:color="auto"/>
        <w:right w:val="none" w:sz="0" w:space="0" w:color="auto"/>
      </w:divBdr>
    </w:div>
    <w:div w:id="916398034">
      <w:bodyDiv w:val="1"/>
      <w:marLeft w:val="0"/>
      <w:marRight w:val="0"/>
      <w:marTop w:val="0"/>
      <w:marBottom w:val="0"/>
      <w:divBdr>
        <w:top w:val="none" w:sz="0" w:space="0" w:color="auto"/>
        <w:left w:val="none" w:sz="0" w:space="0" w:color="auto"/>
        <w:bottom w:val="none" w:sz="0" w:space="0" w:color="auto"/>
        <w:right w:val="none" w:sz="0" w:space="0" w:color="auto"/>
      </w:divBdr>
    </w:div>
    <w:div w:id="1104879255">
      <w:bodyDiv w:val="1"/>
      <w:marLeft w:val="0"/>
      <w:marRight w:val="0"/>
      <w:marTop w:val="0"/>
      <w:marBottom w:val="0"/>
      <w:divBdr>
        <w:top w:val="none" w:sz="0" w:space="0" w:color="auto"/>
        <w:left w:val="none" w:sz="0" w:space="0" w:color="auto"/>
        <w:bottom w:val="none" w:sz="0" w:space="0" w:color="auto"/>
        <w:right w:val="none" w:sz="0" w:space="0" w:color="auto"/>
      </w:divBdr>
      <w:divsChild>
        <w:div w:id="1143695251">
          <w:marLeft w:val="0"/>
          <w:marRight w:val="0"/>
          <w:marTop w:val="0"/>
          <w:marBottom w:val="0"/>
          <w:divBdr>
            <w:top w:val="none" w:sz="0" w:space="0" w:color="auto"/>
            <w:left w:val="none" w:sz="0" w:space="0" w:color="auto"/>
            <w:bottom w:val="none" w:sz="0" w:space="0" w:color="auto"/>
            <w:right w:val="none" w:sz="0" w:space="0" w:color="auto"/>
          </w:divBdr>
        </w:div>
        <w:div w:id="147287484">
          <w:marLeft w:val="0"/>
          <w:marRight w:val="0"/>
          <w:marTop w:val="0"/>
          <w:marBottom w:val="0"/>
          <w:divBdr>
            <w:top w:val="none" w:sz="0" w:space="0" w:color="auto"/>
            <w:left w:val="none" w:sz="0" w:space="0" w:color="auto"/>
            <w:bottom w:val="none" w:sz="0" w:space="0" w:color="auto"/>
            <w:right w:val="none" w:sz="0" w:space="0" w:color="auto"/>
          </w:divBdr>
        </w:div>
      </w:divsChild>
    </w:div>
    <w:div w:id="1132673423">
      <w:bodyDiv w:val="1"/>
      <w:marLeft w:val="0"/>
      <w:marRight w:val="0"/>
      <w:marTop w:val="0"/>
      <w:marBottom w:val="0"/>
      <w:divBdr>
        <w:top w:val="none" w:sz="0" w:space="0" w:color="auto"/>
        <w:left w:val="none" w:sz="0" w:space="0" w:color="auto"/>
        <w:bottom w:val="none" w:sz="0" w:space="0" w:color="auto"/>
        <w:right w:val="none" w:sz="0" w:space="0" w:color="auto"/>
      </w:divBdr>
    </w:div>
    <w:div w:id="1269121368">
      <w:bodyDiv w:val="1"/>
      <w:marLeft w:val="0"/>
      <w:marRight w:val="0"/>
      <w:marTop w:val="0"/>
      <w:marBottom w:val="0"/>
      <w:divBdr>
        <w:top w:val="none" w:sz="0" w:space="0" w:color="auto"/>
        <w:left w:val="none" w:sz="0" w:space="0" w:color="auto"/>
        <w:bottom w:val="none" w:sz="0" w:space="0" w:color="auto"/>
        <w:right w:val="none" w:sz="0" w:space="0" w:color="auto"/>
      </w:divBdr>
    </w:div>
    <w:div w:id="1976519882">
      <w:bodyDiv w:val="1"/>
      <w:marLeft w:val="0"/>
      <w:marRight w:val="0"/>
      <w:marTop w:val="0"/>
      <w:marBottom w:val="0"/>
      <w:divBdr>
        <w:top w:val="none" w:sz="0" w:space="0" w:color="auto"/>
        <w:left w:val="none" w:sz="0" w:space="0" w:color="auto"/>
        <w:bottom w:val="none" w:sz="0" w:space="0" w:color="auto"/>
        <w:right w:val="none" w:sz="0" w:space="0" w:color="auto"/>
      </w:divBdr>
    </w:div>
    <w:div w:id="1992832337">
      <w:bodyDiv w:val="1"/>
      <w:marLeft w:val="0"/>
      <w:marRight w:val="0"/>
      <w:marTop w:val="0"/>
      <w:marBottom w:val="0"/>
      <w:divBdr>
        <w:top w:val="none" w:sz="0" w:space="0" w:color="auto"/>
        <w:left w:val="none" w:sz="0" w:space="0" w:color="auto"/>
        <w:bottom w:val="none" w:sz="0" w:space="0" w:color="auto"/>
        <w:right w:val="none" w:sz="0" w:space="0" w:color="auto"/>
      </w:divBdr>
      <w:divsChild>
        <w:div w:id="1428771059">
          <w:marLeft w:val="0"/>
          <w:marRight w:val="0"/>
          <w:marTop w:val="0"/>
          <w:marBottom w:val="0"/>
          <w:divBdr>
            <w:top w:val="none" w:sz="0" w:space="0" w:color="auto"/>
            <w:left w:val="none" w:sz="0" w:space="0" w:color="auto"/>
            <w:bottom w:val="none" w:sz="0" w:space="0" w:color="auto"/>
            <w:right w:val="none" w:sz="0" w:space="0" w:color="auto"/>
          </w:divBdr>
        </w:div>
        <w:div w:id="447311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lvl.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saksing\KOV%20IT\ELVL%20Avalik%20-%20Dokumendid\AVALIK\ELVL%20kirjaplank%20ja%20&#252;ldplank%20ning%20milleks%20neid%20kasutada\ELVL%20kirjaplank%20-%20ametlikuks%20kirjavahetuseks-ELVL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81c65f-5842-43c9-a691-e445a40616d7">
      <Terms xmlns="http://schemas.microsoft.com/office/infopath/2007/PartnerControls"/>
    </lcf76f155ced4ddcb4097134ff3c332f>
    <TaxCatchAll xmlns="51e387ab-2cf3-47c1-961d-d9fa51046f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2479CD319D7BE4699FE88EEFEEE7C57" ma:contentTypeVersion="21" ma:contentTypeDescription="Loo uus dokument" ma:contentTypeScope="" ma:versionID="c2ac0f5701bcfaef9918efea77f862b2">
  <xsd:schema xmlns:xsd="http://www.w3.org/2001/XMLSchema" xmlns:xs="http://www.w3.org/2001/XMLSchema" xmlns:p="http://schemas.microsoft.com/office/2006/metadata/properties" xmlns:ns2="0d81c65f-5842-43c9-a691-e445a40616d7" xmlns:ns3="51e387ab-2cf3-47c1-961d-d9fa51046f5a" targetNamespace="http://schemas.microsoft.com/office/2006/metadata/properties" ma:root="true" ma:fieldsID="cdfbf8584c7df0eaf5f503546c5d6a8b" ns2:_="" ns3:_="">
    <xsd:import namespace="0d81c65f-5842-43c9-a691-e445a40616d7"/>
    <xsd:import namespace="51e387ab-2cf3-47c1-961d-d9fa51046f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1c65f-5842-43c9-a691-e445a4061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2765f91d-7ede-454c-a68b-1b422a717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387ab-2cf3-47c1-961d-d9fa51046f5a"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8d4b029d-fafb-4083-b8c9-6fb998ff47d5}" ma:internalName="TaxCatchAll" ma:showField="CatchAllData" ma:web="51e387ab-2cf3-47c1-961d-d9fa51046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E2379-85F4-4CEA-A39B-21ABCB5D29AE}">
  <ds:schemaRefs>
    <ds:schemaRef ds:uri="http://schemas.microsoft.com/office/2006/metadata/properties"/>
    <ds:schemaRef ds:uri="http://schemas.microsoft.com/office/infopath/2007/PartnerControls"/>
    <ds:schemaRef ds:uri="0d81c65f-5842-43c9-a691-e445a40616d7"/>
    <ds:schemaRef ds:uri="51e387ab-2cf3-47c1-961d-d9fa51046f5a"/>
  </ds:schemaRefs>
</ds:datastoreItem>
</file>

<file path=customXml/itemProps2.xml><?xml version="1.0" encoding="utf-8"?>
<ds:datastoreItem xmlns:ds="http://schemas.openxmlformats.org/officeDocument/2006/customXml" ds:itemID="{7C31BD48-1B78-4C10-BD5A-2499B31D5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1c65f-5842-43c9-a691-e445a40616d7"/>
    <ds:schemaRef ds:uri="51e387ab-2cf3-47c1-961d-d9fa51046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B9865-3371-46D8-A133-4836EA3F2975}">
  <ds:schemaRefs>
    <ds:schemaRef ds:uri="http://schemas.microsoft.com/sharepoint/v3/contenttype/forms"/>
  </ds:schemaRefs>
</ds:datastoreItem>
</file>

<file path=customXml/itemProps4.xml><?xml version="1.0" encoding="utf-8"?>
<ds:datastoreItem xmlns:ds="http://schemas.openxmlformats.org/officeDocument/2006/customXml" ds:itemID="{1D5B521D-88CF-40B1-93B0-9AB2B09FD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ELVL kirjaplank - ametlikuks kirjavahetuseks-ELVL18</Template>
  <TotalTime>80</TotalTime>
  <Pages>3</Pages>
  <Words>1071</Words>
  <Characters>6212</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 Lippin</dc:creator>
  <cp:keywords>ELVL kiri</cp:keywords>
  <cp:lastModifiedBy>Kalle Toomet - ELVL</cp:lastModifiedBy>
  <cp:revision>40</cp:revision>
  <cp:lastPrinted>2025-05-07T07:39:00Z</cp:lastPrinted>
  <dcterms:created xsi:type="dcterms:W3CDTF">2026-07-20T18:58:00Z</dcterms:created>
  <dcterms:modified xsi:type="dcterms:W3CDTF">2026-07-20T20:14:00Z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0x01010042479CD319D7BE4699FE88EEFEEE7C57</vt:lpwstr>
  </property>
  <property fmtid="{D5CDD505-2E9C-101B-9397-08002B2CF9AE}" pid="3" name="Order">
    <vt:r8>6200</vt:r8>
  </property>
  <property fmtid="{D5CDD505-2E9C-101B-9397-08002B2CF9AE}" pid="4" name="MediaServiceImageTags">
    <vt:lpwstr/>
  </property>
</Properties>
</file>